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b/>
          <w:bCs/>
          <w:color w:val="auto"/>
          <w:sz w:val="33"/>
          <w:szCs w:val="33"/>
        </w:rPr>
      </w:pPr>
      <w:bookmarkStart w:id="0" w:name="_GoBack"/>
      <w:bookmarkEnd w:id="0"/>
      <w:r>
        <w:rPr>
          <w:b/>
          <w:bCs/>
          <w:color w:val="auto"/>
          <w:sz w:val="33"/>
          <w:szCs w:val="33"/>
        </w:rPr>
        <w:t>南昌航空大学</w:t>
      </w:r>
      <w:r>
        <w:rPr>
          <w:rFonts w:hint="eastAsia"/>
          <w:b/>
          <w:bCs/>
          <w:color w:val="auto"/>
          <w:sz w:val="33"/>
          <w:szCs w:val="33"/>
          <w:lang w:eastAsia="zh-CN"/>
        </w:rPr>
        <w:t>外国语</w:t>
      </w:r>
      <w:r>
        <w:rPr>
          <w:b/>
          <w:bCs/>
          <w:color w:val="auto"/>
          <w:sz w:val="33"/>
          <w:szCs w:val="33"/>
        </w:rPr>
        <w:t>学院2021年硕士研究生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jc w:val="center"/>
        <w:rPr>
          <w:b/>
          <w:bCs/>
          <w:color w:val="auto"/>
          <w:sz w:val="33"/>
          <w:szCs w:val="33"/>
        </w:rPr>
      </w:pPr>
      <w:r>
        <w:rPr>
          <w:b/>
          <w:bCs/>
          <w:color w:val="auto"/>
          <w:sz w:val="33"/>
          <w:szCs w:val="33"/>
        </w:rPr>
        <w:t>第二批调剂公告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540"/>
        <w:jc w:val="left"/>
        <w:rPr>
          <w:rFonts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根据我院</w:t>
      </w:r>
      <w:r>
        <w:rPr>
          <w:rFonts w:hint="eastAsia" w:ascii="宋体" w:hAnsi="宋体" w:eastAsia="宋体" w:cs="宋体"/>
          <w:b w:val="0"/>
          <w:bCs w:val="0"/>
          <w:i w:val="0"/>
          <w:iCs w:val="0"/>
          <w:caps w:val="0"/>
          <w:color w:val="333333"/>
          <w:spacing w:val="0"/>
          <w:sz w:val="21"/>
          <w:szCs w:val="21"/>
          <w:shd w:val="clear" w:fill="FFFFFF"/>
          <w:lang w:eastAsia="zh-CN"/>
        </w:rPr>
        <w:t>翻译硕士第</w:t>
      </w:r>
      <w:r>
        <w:rPr>
          <w:rFonts w:hint="eastAsia" w:ascii="宋体" w:hAnsi="宋体" w:eastAsia="宋体" w:cs="宋体"/>
          <w:b w:val="0"/>
          <w:bCs w:val="0"/>
          <w:i w:val="0"/>
          <w:iCs w:val="0"/>
          <w:caps w:val="0"/>
          <w:color w:val="333333"/>
          <w:spacing w:val="0"/>
          <w:sz w:val="21"/>
          <w:szCs w:val="21"/>
          <w:shd w:val="clear" w:fill="FFFFFF"/>
        </w:rPr>
        <w:t>一志愿和第一</w:t>
      </w:r>
      <w:r>
        <w:rPr>
          <w:rFonts w:hint="eastAsia" w:ascii="宋体" w:hAnsi="宋体" w:eastAsia="宋体" w:cs="宋体"/>
          <w:b w:val="0"/>
          <w:bCs w:val="0"/>
          <w:i w:val="0"/>
          <w:iCs w:val="0"/>
          <w:caps w:val="0"/>
          <w:color w:val="333333"/>
          <w:spacing w:val="0"/>
          <w:sz w:val="21"/>
          <w:szCs w:val="21"/>
          <w:shd w:val="clear" w:fill="FFFFFF"/>
          <w:lang w:eastAsia="zh-CN"/>
        </w:rPr>
        <w:t>批</w:t>
      </w:r>
      <w:r>
        <w:rPr>
          <w:rFonts w:hint="eastAsia" w:ascii="宋体" w:hAnsi="宋体" w:eastAsia="宋体" w:cs="宋体"/>
          <w:b w:val="0"/>
          <w:bCs w:val="0"/>
          <w:i w:val="0"/>
          <w:iCs w:val="0"/>
          <w:caps w:val="0"/>
          <w:color w:val="333333"/>
          <w:spacing w:val="0"/>
          <w:sz w:val="21"/>
          <w:szCs w:val="21"/>
          <w:shd w:val="clear" w:fill="FFFFFF"/>
        </w:rPr>
        <w:t>调剂复试录取情况，我院还有少量调剂指标。热忱欢迎全国各地优秀考生调剂我院</w:t>
      </w:r>
      <w:r>
        <w:rPr>
          <w:rFonts w:hint="eastAsia" w:ascii="宋体" w:hAnsi="宋体" w:eastAsia="宋体" w:cs="宋体"/>
          <w:b w:val="0"/>
          <w:bCs w:val="0"/>
          <w:i w:val="0"/>
          <w:iCs w:val="0"/>
          <w:caps w:val="0"/>
          <w:color w:val="333333"/>
          <w:spacing w:val="0"/>
          <w:sz w:val="21"/>
          <w:szCs w:val="21"/>
          <w:shd w:val="clear" w:fill="FFFFFF"/>
          <w:lang w:eastAsia="zh-CN"/>
        </w:rPr>
        <w:t>翻译硕士！</w:t>
      </w:r>
      <w:r>
        <w:rPr>
          <w:rFonts w:hint="eastAsia" w:ascii="宋体" w:hAnsi="宋体" w:eastAsia="宋体" w:cs="宋体"/>
          <w:b w:val="0"/>
          <w:bCs w:val="0"/>
          <w:i w:val="0"/>
          <w:iCs w:val="0"/>
          <w:caps w:val="0"/>
          <w:color w:val="333333"/>
          <w:spacing w:val="0"/>
          <w:sz w:val="21"/>
          <w:szCs w:val="21"/>
          <w:shd w:val="clear" w:fill="FFFFFF"/>
        </w:rPr>
        <w:t>我院</w:t>
      </w:r>
      <w:r>
        <w:rPr>
          <w:rFonts w:hint="eastAsia" w:ascii="宋体" w:hAnsi="宋体" w:eastAsia="宋体" w:cs="宋体"/>
          <w:b w:val="0"/>
          <w:bCs w:val="0"/>
          <w:i w:val="0"/>
          <w:iCs w:val="0"/>
          <w:caps w:val="0"/>
          <w:color w:val="333333"/>
          <w:spacing w:val="0"/>
          <w:sz w:val="21"/>
          <w:szCs w:val="21"/>
          <w:shd w:val="clear" w:fill="FFFFFF"/>
          <w:lang w:eastAsia="zh-CN"/>
        </w:rPr>
        <w:t>拟</w:t>
      </w:r>
      <w:r>
        <w:rPr>
          <w:rFonts w:hint="eastAsia" w:ascii="宋体" w:hAnsi="宋体" w:eastAsia="宋体" w:cs="宋体"/>
          <w:b w:val="0"/>
          <w:bCs w:val="0"/>
          <w:i w:val="0"/>
          <w:iCs w:val="0"/>
          <w:caps w:val="0"/>
          <w:color w:val="333333"/>
          <w:spacing w:val="0"/>
          <w:sz w:val="21"/>
          <w:szCs w:val="21"/>
          <w:shd w:val="clear" w:fill="FFFFFF"/>
        </w:rPr>
        <w:t>于</w:t>
      </w:r>
      <w:r>
        <w:rPr>
          <w:rStyle w:val="7"/>
          <w:rFonts w:hint="eastAsia" w:ascii="宋体" w:hAnsi="宋体" w:eastAsia="宋体" w:cs="宋体"/>
          <w:i w:val="0"/>
          <w:iCs w:val="0"/>
          <w:caps w:val="0"/>
          <w:color w:val="FF0000"/>
          <w:spacing w:val="0"/>
          <w:sz w:val="21"/>
          <w:szCs w:val="21"/>
          <w:shd w:val="clear" w:fill="FFFFFF"/>
        </w:rPr>
        <w:t>2021年</w:t>
      </w:r>
      <w:r>
        <w:rPr>
          <w:rStyle w:val="7"/>
          <w:rFonts w:hint="eastAsia" w:ascii="宋体" w:hAnsi="宋体" w:eastAsia="宋体" w:cs="宋体"/>
          <w:i w:val="0"/>
          <w:iCs w:val="0"/>
          <w:caps w:val="0"/>
          <w:color w:val="FF0000"/>
          <w:spacing w:val="0"/>
          <w:sz w:val="21"/>
          <w:szCs w:val="21"/>
          <w:shd w:val="clear" w:fill="FFFFFF"/>
          <w:lang w:val="en-US" w:eastAsia="zh-CN"/>
        </w:rPr>
        <w:t>4</w:t>
      </w:r>
      <w:r>
        <w:rPr>
          <w:rStyle w:val="7"/>
          <w:rFonts w:hint="eastAsia" w:ascii="宋体" w:hAnsi="宋体" w:eastAsia="宋体" w:cs="宋体"/>
          <w:i w:val="0"/>
          <w:iCs w:val="0"/>
          <w:caps w:val="0"/>
          <w:color w:val="FF0000"/>
          <w:spacing w:val="0"/>
          <w:sz w:val="21"/>
          <w:szCs w:val="21"/>
          <w:shd w:val="clear" w:fill="FFFFFF"/>
        </w:rPr>
        <w:t>月</w:t>
      </w:r>
      <w:r>
        <w:rPr>
          <w:rStyle w:val="7"/>
          <w:rFonts w:hint="eastAsia" w:ascii="宋体" w:hAnsi="宋体" w:eastAsia="宋体" w:cs="宋体"/>
          <w:i w:val="0"/>
          <w:iCs w:val="0"/>
          <w:caps w:val="0"/>
          <w:color w:val="FF0000"/>
          <w:spacing w:val="0"/>
          <w:sz w:val="21"/>
          <w:szCs w:val="21"/>
          <w:shd w:val="clear" w:fill="FFFFFF"/>
          <w:lang w:val="en-US" w:eastAsia="zh-CN"/>
        </w:rPr>
        <w:t>6</w:t>
      </w:r>
      <w:r>
        <w:rPr>
          <w:rStyle w:val="7"/>
          <w:rFonts w:hint="eastAsia" w:ascii="宋体" w:hAnsi="宋体" w:eastAsia="宋体" w:cs="宋体"/>
          <w:i w:val="0"/>
          <w:iCs w:val="0"/>
          <w:caps w:val="0"/>
          <w:color w:val="FF0000"/>
          <w:spacing w:val="0"/>
          <w:sz w:val="21"/>
          <w:szCs w:val="21"/>
          <w:shd w:val="clear" w:fill="FFFFFF"/>
        </w:rPr>
        <w:t>日0时第二次开通调剂系统</w:t>
      </w:r>
      <w:r>
        <w:rPr>
          <w:rStyle w:val="7"/>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b w:val="0"/>
          <w:bCs w:val="0"/>
          <w:i w:val="0"/>
          <w:iCs w:val="0"/>
          <w:caps w:val="0"/>
          <w:color w:val="000000"/>
          <w:spacing w:val="0"/>
          <w:sz w:val="21"/>
          <w:szCs w:val="21"/>
          <w:shd w:val="clear" w:fill="FFFFFF"/>
        </w:rPr>
        <w:t>为方便考生</w:t>
      </w:r>
      <w:r>
        <w:rPr>
          <w:rFonts w:hint="eastAsia" w:ascii="宋体" w:hAnsi="宋体" w:eastAsia="宋体" w:cs="宋体"/>
          <w:b w:val="0"/>
          <w:bCs w:val="0"/>
          <w:i w:val="0"/>
          <w:iCs w:val="0"/>
          <w:caps w:val="0"/>
          <w:color w:val="000000"/>
          <w:spacing w:val="0"/>
          <w:sz w:val="21"/>
          <w:szCs w:val="21"/>
          <w:shd w:val="clear" w:fill="FFFFFF"/>
          <w:lang w:eastAsia="zh-CN"/>
        </w:rPr>
        <w:t>了解信息</w:t>
      </w:r>
      <w:r>
        <w:rPr>
          <w:rFonts w:hint="eastAsia" w:ascii="宋体" w:hAnsi="宋体" w:eastAsia="宋体" w:cs="宋体"/>
          <w:b w:val="0"/>
          <w:bCs w:val="0"/>
          <w:i w:val="0"/>
          <w:iCs w:val="0"/>
          <w:caps w:val="0"/>
          <w:color w:val="000000"/>
          <w:spacing w:val="0"/>
          <w:sz w:val="21"/>
          <w:szCs w:val="21"/>
          <w:shd w:val="clear" w:fill="FFFFFF"/>
        </w:rPr>
        <w:t>，现将我院</w:t>
      </w:r>
      <w:r>
        <w:rPr>
          <w:rFonts w:hint="eastAsia" w:ascii="宋体" w:hAnsi="宋体" w:eastAsia="宋体" w:cs="宋体"/>
          <w:b w:val="0"/>
          <w:bCs w:val="0"/>
          <w:i w:val="0"/>
          <w:iCs w:val="0"/>
          <w:caps w:val="0"/>
          <w:color w:val="000000"/>
          <w:spacing w:val="0"/>
          <w:sz w:val="21"/>
          <w:szCs w:val="21"/>
          <w:shd w:val="clear" w:fill="FFFFFF"/>
          <w:lang w:eastAsia="zh-CN"/>
        </w:rPr>
        <w:t>本次</w:t>
      </w:r>
      <w:r>
        <w:rPr>
          <w:rFonts w:hint="eastAsia" w:ascii="宋体" w:hAnsi="宋体" w:eastAsia="宋体" w:cs="宋体"/>
          <w:b w:val="0"/>
          <w:bCs w:val="0"/>
          <w:i w:val="0"/>
          <w:iCs w:val="0"/>
          <w:caps w:val="0"/>
          <w:color w:val="000000"/>
          <w:spacing w:val="0"/>
          <w:sz w:val="21"/>
          <w:szCs w:val="21"/>
          <w:shd w:val="clear" w:fill="FFFFFF"/>
        </w:rPr>
        <w:t>调剂的有关</w:t>
      </w:r>
      <w:r>
        <w:rPr>
          <w:rFonts w:hint="eastAsia" w:ascii="宋体" w:hAnsi="宋体" w:eastAsia="宋体" w:cs="宋体"/>
          <w:b w:val="0"/>
          <w:bCs w:val="0"/>
          <w:i w:val="0"/>
          <w:iCs w:val="0"/>
          <w:caps w:val="0"/>
          <w:color w:val="000000"/>
          <w:spacing w:val="0"/>
          <w:sz w:val="21"/>
          <w:szCs w:val="21"/>
          <w:shd w:val="clear" w:fill="FFFFFF"/>
          <w:lang w:eastAsia="zh-CN"/>
        </w:rPr>
        <w:t>情况</w:t>
      </w:r>
      <w:r>
        <w:rPr>
          <w:rFonts w:hint="eastAsia" w:ascii="宋体" w:hAnsi="宋体" w:eastAsia="宋体" w:cs="宋体"/>
          <w:b w:val="0"/>
          <w:bCs w:val="0"/>
          <w:i w:val="0"/>
          <w:iCs w:val="0"/>
          <w:caps w:val="0"/>
          <w:color w:val="000000"/>
          <w:spacing w:val="0"/>
          <w:sz w:val="21"/>
          <w:szCs w:val="21"/>
          <w:shd w:val="clear" w:fill="FFFFFF"/>
        </w:rPr>
        <w:t>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黑体" w:hAnsi="宋体" w:eastAsia="黑体" w:cs="黑体"/>
          <w:b w:val="0"/>
          <w:bCs w:val="0"/>
          <w:i w:val="0"/>
          <w:iCs w:val="0"/>
          <w:caps w:val="0"/>
          <w:color w:val="333333"/>
          <w:spacing w:val="0"/>
          <w:sz w:val="24"/>
          <w:szCs w:val="24"/>
          <w:shd w:val="clear" w:fill="FFFFFF"/>
        </w:rPr>
      </w:pPr>
      <w:r>
        <w:rPr>
          <w:rFonts w:hint="eastAsia" w:ascii="黑体" w:hAnsi="宋体" w:eastAsia="黑体" w:cs="黑体"/>
          <w:b w:val="0"/>
          <w:bCs w:val="0"/>
          <w:i w:val="0"/>
          <w:iCs w:val="0"/>
          <w:caps w:val="0"/>
          <w:color w:val="333333"/>
          <w:spacing w:val="0"/>
          <w:sz w:val="24"/>
          <w:szCs w:val="24"/>
          <w:shd w:val="clear" w:fill="FFFFFF"/>
          <w:lang w:eastAsia="zh-CN"/>
        </w:rPr>
        <w:t>一、</w:t>
      </w:r>
      <w:r>
        <w:rPr>
          <w:rFonts w:hint="eastAsia" w:ascii="黑体" w:hAnsi="宋体" w:eastAsia="黑体" w:cs="黑体"/>
          <w:b w:val="0"/>
          <w:bCs w:val="0"/>
          <w:i w:val="0"/>
          <w:iCs w:val="0"/>
          <w:caps w:val="0"/>
          <w:color w:val="333333"/>
          <w:spacing w:val="0"/>
          <w:sz w:val="24"/>
          <w:szCs w:val="24"/>
          <w:shd w:val="clear" w:fill="FFFFFF"/>
        </w:rPr>
        <w:t>调剂专业</w:t>
      </w:r>
    </w:p>
    <w:tbl>
      <w:tblPr>
        <w:tblStyle w:val="5"/>
        <w:tblpPr w:leftFromText="180" w:rightFromText="180" w:vertAnchor="text" w:horzAnchor="page" w:tblpXSpec="center" w:tblpY="453"/>
        <w:tblOverlap w:val="never"/>
        <w:tblW w:w="6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1838"/>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7"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kern w:val="0"/>
                <w:sz w:val="18"/>
                <w:szCs w:val="18"/>
                <w:vertAlign w:val="baseline"/>
                <w:lang w:eastAsia="zh-CN"/>
              </w:rPr>
            </w:pPr>
            <w:r>
              <w:rPr>
                <w:rFonts w:hint="default" w:ascii="Times New Roman" w:hAnsi="Times New Roman" w:eastAsia="宋体" w:cs="Times New Roman"/>
                <w:b/>
                <w:kern w:val="0"/>
                <w:sz w:val="18"/>
                <w:szCs w:val="18"/>
                <w:vertAlign w:val="baseline"/>
                <w:lang w:eastAsia="zh-CN"/>
              </w:rPr>
              <w:t>学科专业（领域）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kern w:val="0"/>
                <w:sz w:val="18"/>
                <w:szCs w:val="18"/>
                <w:vertAlign w:val="baseline"/>
                <w:lang w:val="en-US" w:eastAsia="zh-CN"/>
              </w:rPr>
            </w:pPr>
          </w:p>
        </w:tc>
        <w:tc>
          <w:tcPr>
            <w:tcW w:w="1838"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kern w:val="0"/>
                <w:sz w:val="18"/>
                <w:szCs w:val="18"/>
                <w:vertAlign w:val="baseline"/>
                <w:lang w:eastAsia="zh-CN"/>
              </w:rPr>
            </w:pPr>
            <w:r>
              <w:rPr>
                <w:rFonts w:hint="default" w:ascii="Times New Roman" w:hAnsi="Times New Roman" w:eastAsia="宋体" w:cs="Times New Roman"/>
                <w:b/>
                <w:kern w:val="0"/>
                <w:sz w:val="18"/>
                <w:szCs w:val="18"/>
                <w:vertAlign w:val="baseline"/>
                <w:lang w:eastAsia="zh-CN"/>
              </w:rPr>
              <w:t>研究方向</w:t>
            </w:r>
          </w:p>
        </w:tc>
        <w:tc>
          <w:tcPr>
            <w:tcW w:w="3217"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b/>
                <w:kern w:val="0"/>
                <w:sz w:val="18"/>
                <w:szCs w:val="18"/>
                <w:vertAlign w:val="baseline"/>
                <w:lang w:eastAsia="zh-CN"/>
              </w:rPr>
            </w:pPr>
            <w:r>
              <w:rPr>
                <w:rFonts w:hint="default" w:ascii="Times New Roman" w:hAnsi="Times New Roman" w:eastAsia="宋体" w:cs="Times New Roman"/>
                <w:b/>
                <w:kern w:val="0"/>
                <w:sz w:val="18"/>
                <w:szCs w:val="18"/>
                <w:vertAlign w:val="baseline"/>
                <w:lang w:eastAsia="zh-CN"/>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837"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kern w:val="0"/>
                <w:sz w:val="18"/>
                <w:szCs w:val="18"/>
                <w:vertAlign w:val="baseline"/>
                <w:lang w:val="en-US" w:eastAsia="zh-CN"/>
              </w:rPr>
            </w:pPr>
            <w:r>
              <w:rPr>
                <w:rFonts w:hint="default" w:ascii="Times New Roman" w:hAnsi="Times New Roman" w:eastAsia="宋体" w:cs="Times New Roman"/>
                <w:b/>
                <w:kern w:val="0"/>
                <w:sz w:val="18"/>
                <w:szCs w:val="18"/>
                <w:vertAlign w:val="baseline"/>
                <w:lang w:val="en-US" w:eastAsia="zh-CN"/>
              </w:rPr>
              <w:t>055100</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kern w:val="0"/>
                <w:sz w:val="18"/>
                <w:szCs w:val="18"/>
                <w:vertAlign w:val="baseline"/>
                <w:lang w:val="en-US" w:eastAsia="zh-CN"/>
              </w:rPr>
            </w:pPr>
            <w:r>
              <w:rPr>
                <w:rFonts w:hint="default" w:ascii="Times New Roman" w:hAnsi="Times New Roman" w:eastAsia="宋体" w:cs="Times New Roman"/>
                <w:b/>
                <w:kern w:val="0"/>
                <w:sz w:val="18"/>
                <w:szCs w:val="18"/>
                <w:vertAlign w:val="baseline"/>
                <w:lang w:val="en-US" w:eastAsia="zh-CN"/>
              </w:rPr>
              <w:t>翻译（专业学位）</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宋体" w:cs="Times New Roman"/>
                <w:b/>
                <w:kern w:val="0"/>
                <w:sz w:val="18"/>
                <w:szCs w:val="18"/>
                <w:vertAlign w:val="baseline"/>
                <w:lang w:val="en-US" w:eastAsia="zh-CN"/>
              </w:rPr>
            </w:pPr>
            <w:r>
              <w:rPr>
                <w:rFonts w:hint="default" w:ascii="Times New Roman" w:hAnsi="Times New Roman" w:eastAsia="宋体" w:cs="Times New Roman"/>
                <w:b/>
                <w:spacing w:val="-11"/>
                <w:kern w:val="0"/>
                <w:sz w:val="16"/>
                <w:szCs w:val="16"/>
                <w:vertAlign w:val="baseline"/>
                <w:lang w:val="en-US" w:eastAsia="zh-CN"/>
              </w:rPr>
              <w:t>仅招收全日制硕士研究生</w:t>
            </w:r>
          </w:p>
        </w:tc>
        <w:tc>
          <w:tcPr>
            <w:tcW w:w="18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361" w:firstLineChars="200"/>
              <w:jc w:val="both"/>
              <w:textAlignment w:val="auto"/>
              <w:rPr>
                <w:rFonts w:hint="default" w:ascii="Times New Roman" w:hAnsi="Times New Roman" w:eastAsia="宋体" w:cs="Times New Roman"/>
                <w:b/>
                <w:kern w:val="0"/>
                <w:sz w:val="18"/>
                <w:szCs w:val="18"/>
                <w:vertAlign w:val="baseline"/>
                <w:lang w:val="en-US" w:eastAsia="zh-CN"/>
              </w:rPr>
            </w:pPr>
            <w:r>
              <w:rPr>
                <w:rFonts w:hint="default" w:ascii="Times New Roman" w:hAnsi="Times New Roman" w:eastAsia="宋体" w:cs="Times New Roman"/>
                <w:b/>
                <w:kern w:val="0"/>
                <w:sz w:val="18"/>
                <w:szCs w:val="18"/>
                <w:vertAlign w:val="baseline"/>
                <w:lang w:val="en-US" w:eastAsia="zh-CN"/>
              </w:rPr>
              <w:t>英语笔译</w:t>
            </w:r>
          </w:p>
        </w:tc>
        <w:tc>
          <w:tcPr>
            <w:tcW w:w="32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b/>
                <w:kern w:val="0"/>
                <w:sz w:val="18"/>
                <w:szCs w:val="18"/>
                <w:vertAlign w:val="baseline"/>
                <w:lang w:val="en-US" w:eastAsia="zh-CN"/>
              </w:rPr>
            </w:pPr>
            <w:r>
              <w:rPr>
                <w:rFonts w:hint="eastAsia" w:ascii="Times New Roman" w:hAnsi="Times New Roman" w:eastAsia="宋体" w:cs="Times New Roman"/>
                <w:b/>
                <w:kern w:val="0"/>
                <w:sz w:val="18"/>
                <w:szCs w:val="18"/>
                <w:vertAlign w:val="baseline"/>
                <w:lang w:eastAsia="zh-CN"/>
              </w:rPr>
              <w:t>（</w:t>
            </w:r>
            <w:r>
              <w:rPr>
                <w:rFonts w:hint="eastAsia" w:ascii="Times New Roman" w:hAnsi="Times New Roman" w:eastAsia="宋体" w:cs="Times New Roman"/>
                <w:b/>
                <w:kern w:val="0"/>
                <w:sz w:val="18"/>
                <w:szCs w:val="18"/>
                <w:vertAlign w:val="baseline"/>
                <w:lang w:val="en-US" w:eastAsia="zh-CN"/>
              </w:rPr>
              <w:t>1</w:t>
            </w:r>
            <w:r>
              <w:rPr>
                <w:rFonts w:hint="eastAsia" w:ascii="Times New Roman" w:hAnsi="Times New Roman" w:eastAsia="宋体" w:cs="Times New Roman"/>
                <w:b/>
                <w:kern w:val="0"/>
                <w:sz w:val="18"/>
                <w:szCs w:val="18"/>
                <w:vertAlign w:val="baseline"/>
                <w:lang w:eastAsia="zh-CN"/>
              </w:rPr>
              <w:t>）</w:t>
            </w:r>
            <w:r>
              <w:rPr>
                <w:rFonts w:hint="default" w:ascii="Times New Roman" w:hAnsi="Times New Roman" w:eastAsia="宋体" w:cs="Times New Roman"/>
                <w:b/>
                <w:kern w:val="0"/>
                <w:sz w:val="18"/>
                <w:szCs w:val="18"/>
                <w:vertAlign w:val="baseline"/>
                <w:lang w:val="en-US" w:eastAsia="zh-CN"/>
              </w:rPr>
              <w:t>汉英、英汉笔译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b/>
                <w:kern w:val="0"/>
                <w:sz w:val="18"/>
                <w:szCs w:val="18"/>
                <w:vertAlign w:val="baseline"/>
                <w:lang w:val="en-US" w:eastAsia="zh-CN"/>
              </w:rPr>
            </w:pPr>
          </w:p>
          <w:p>
            <w:pPr>
              <w:spacing w:line="288" w:lineRule="auto"/>
              <w:jc w:val="both"/>
              <w:rPr>
                <w:rFonts w:ascii="仿宋_GB2312" w:hAnsi="仿宋" w:eastAsia="仿宋_GB2312"/>
                <w:sz w:val="18"/>
                <w:szCs w:val="18"/>
              </w:rPr>
            </w:pPr>
            <w:r>
              <w:rPr>
                <w:rFonts w:hint="eastAsia" w:ascii="Times New Roman" w:hAnsi="Times New Roman" w:eastAsia="宋体" w:cs="Times New Roman"/>
                <w:b/>
                <w:kern w:val="0"/>
                <w:sz w:val="18"/>
                <w:szCs w:val="18"/>
                <w:vertAlign w:val="baseline"/>
                <w:lang w:eastAsia="zh-CN"/>
              </w:rPr>
              <w:t>（</w:t>
            </w:r>
            <w:r>
              <w:rPr>
                <w:rFonts w:hint="eastAsia" w:ascii="Times New Roman" w:hAnsi="Times New Roman" w:eastAsia="宋体" w:cs="Times New Roman"/>
                <w:b/>
                <w:kern w:val="0"/>
                <w:sz w:val="18"/>
                <w:szCs w:val="18"/>
                <w:vertAlign w:val="baseline"/>
                <w:lang w:val="en-US" w:eastAsia="zh-CN"/>
              </w:rPr>
              <w:t>2</w:t>
            </w:r>
            <w:r>
              <w:rPr>
                <w:rFonts w:hint="eastAsia" w:ascii="Times New Roman" w:hAnsi="Times New Roman" w:eastAsia="宋体" w:cs="Times New Roman"/>
                <w:b/>
                <w:kern w:val="0"/>
                <w:sz w:val="18"/>
                <w:szCs w:val="18"/>
                <w:vertAlign w:val="baseline"/>
                <w:lang w:eastAsia="zh-CN"/>
              </w:rPr>
              <w:t>）</w:t>
            </w:r>
            <w:r>
              <w:rPr>
                <w:rFonts w:hint="eastAsia" w:ascii="Times New Roman" w:hAnsi="Times New Roman" w:eastAsia="宋体" w:cs="Times New Roman"/>
                <w:b/>
                <w:kern w:val="0"/>
                <w:sz w:val="18"/>
                <w:szCs w:val="18"/>
                <w:vertAlign w:val="baseline"/>
                <w:lang w:val="en-US" w:eastAsia="zh-CN"/>
              </w:rPr>
              <w:t>面试：</w:t>
            </w:r>
            <w:r>
              <w:rPr>
                <w:rFonts w:hint="eastAsia" w:ascii="仿宋_GB2312" w:hAnsi="仿宋" w:eastAsia="仿宋_GB2312"/>
                <w:sz w:val="18"/>
                <w:szCs w:val="18"/>
              </w:rPr>
              <w:t>①用英语做自我简介，展现</w:t>
            </w:r>
            <w:r>
              <w:rPr>
                <w:rFonts w:ascii="仿宋_GB2312" w:hAnsi="仿宋" w:eastAsia="仿宋_GB2312"/>
                <w:sz w:val="18"/>
                <w:szCs w:val="18"/>
              </w:rPr>
              <w:t>综合素质</w:t>
            </w:r>
            <w:r>
              <w:rPr>
                <w:rFonts w:hint="eastAsia" w:ascii="仿宋_GB2312" w:hAnsi="仿宋" w:eastAsia="仿宋_GB2312"/>
                <w:sz w:val="18"/>
                <w:szCs w:val="18"/>
              </w:rPr>
              <w:t>、</w:t>
            </w:r>
            <w:r>
              <w:rPr>
                <w:rFonts w:ascii="仿宋_GB2312" w:hAnsi="仿宋" w:eastAsia="仿宋_GB2312"/>
                <w:sz w:val="18"/>
                <w:szCs w:val="18"/>
              </w:rPr>
              <w:t>专业素质</w:t>
            </w:r>
            <w:r>
              <w:rPr>
                <w:rFonts w:hint="eastAsia" w:ascii="仿宋_GB2312" w:hAnsi="仿宋" w:eastAsia="仿宋_GB2312"/>
                <w:sz w:val="18"/>
                <w:szCs w:val="18"/>
              </w:rPr>
              <w:t>和能力；②朗读面试</w:t>
            </w:r>
            <w:r>
              <w:rPr>
                <w:rFonts w:hint="eastAsia" w:ascii="仿宋_GB2312" w:hAnsi="仿宋" w:eastAsia="仿宋_GB2312"/>
                <w:sz w:val="18"/>
                <w:szCs w:val="18"/>
                <w:lang w:eastAsia="zh-CN"/>
              </w:rPr>
              <w:t>抽签</w:t>
            </w:r>
            <w:r>
              <w:rPr>
                <w:rFonts w:hint="eastAsia" w:ascii="仿宋_GB2312" w:hAnsi="仿宋" w:eastAsia="仿宋_GB2312"/>
                <w:sz w:val="18"/>
                <w:szCs w:val="18"/>
              </w:rPr>
              <w:t>序号对应的试题并回答；朗读面试序号对应的翻译题并现场翻译。（如考官现场再提出问题，则回答考官的提问）。</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b/>
                <w:kern w:val="0"/>
                <w:sz w:val="18"/>
                <w:szCs w:val="18"/>
                <w:vertAlign w:val="baseline"/>
                <w:lang w:val="en-US" w:eastAsia="zh-CN"/>
              </w:rPr>
            </w:pP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right="0" w:rightChars="0"/>
        <w:jc w:val="left"/>
        <w:rPr>
          <w:rFonts w:hint="eastAsia" w:ascii="宋体" w:hAnsi="宋体" w:eastAsia="宋体" w:cs="宋体"/>
          <w:b w:val="0"/>
          <w:bCs w:val="0"/>
          <w:i w:val="0"/>
          <w:iCs w:val="0"/>
          <w:caps w:val="0"/>
          <w:color w:val="333333"/>
          <w:spacing w:val="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540"/>
        <w:jc w:val="left"/>
        <w:rPr>
          <w:rFonts w:hint="eastAsia" w:ascii="微软雅黑" w:hAnsi="微软雅黑" w:eastAsia="微软雅黑" w:cs="微软雅黑"/>
          <w:b w:val="0"/>
          <w:bCs w:val="0"/>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b w:val="0"/>
          <w:bCs w:val="0"/>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b w:val="0"/>
          <w:bCs w:val="0"/>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微软雅黑" w:hAnsi="微软雅黑" w:eastAsia="微软雅黑" w:cs="微软雅黑"/>
          <w:b w:val="0"/>
          <w:bCs w:val="0"/>
          <w:i w:val="0"/>
          <w:iCs w:val="0"/>
          <w:caps w:val="0"/>
          <w:color w:val="333333"/>
          <w:spacing w:val="0"/>
          <w:sz w:val="21"/>
          <w:szCs w:val="21"/>
        </w:rPr>
      </w:pPr>
      <w:r>
        <w:rPr>
          <w:rFonts w:ascii="黑体" w:hAnsi="宋体" w:eastAsia="黑体" w:cs="黑体"/>
          <w:b w:val="0"/>
          <w:bCs w:val="0"/>
          <w:i w:val="0"/>
          <w:iCs w:val="0"/>
          <w:caps w:val="0"/>
          <w:color w:val="333333"/>
          <w:spacing w:val="0"/>
          <w:sz w:val="24"/>
          <w:szCs w:val="24"/>
          <w:shd w:val="clear" w:fill="FFFFFF"/>
        </w:rPr>
        <w:t>二、调剂条件要求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Style w:val="7"/>
          <w:rFonts w:ascii="楷体_GB2312" w:hAnsi="微软雅黑" w:eastAsia="楷体_GB2312" w:cs="楷体_GB2312"/>
          <w:b/>
          <w:bCs/>
          <w:i w:val="0"/>
          <w:iCs w:val="0"/>
          <w:caps w:val="0"/>
          <w:color w:val="333333"/>
          <w:spacing w:val="0"/>
          <w:sz w:val="24"/>
          <w:szCs w:val="24"/>
          <w:shd w:val="clear" w:fill="FFFFFF"/>
        </w:rPr>
        <w:t>（一）初试成绩要求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初试成绩总分且单科分均必须达到教育部公布的国家</w:t>
      </w:r>
      <w:r>
        <w:rPr>
          <w:rFonts w:hint="eastAsia" w:ascii="宋体" w:hAnsi="宋体" w:eastAsia="宋体" w:cs="宋体"/>
          <w:b w:val="0"/>
          <w:bCs w:val="0"/>
          <w:i w:val="0"/>
          <w:iCs w:val="0"/>
          <w:caps w:val="0"/>
          <w:color w:val="333333"/>
          <w:spacing w:val="0"/>
          <w:sz w:val="21"/>
          <w:szCs w:val="21"/>
          <w:shd w:val="clear" w:fill="FFFFFF"/>
          <w:lang w:val="en-US" w:eastAsia="zh-CN"/>
        </w:rPr>
        <w:t>A区</w:t>
      </w:r>
      <w:r>
        <w:rPr>
          <w:rFonts w:hint="eastAsia" w:ascii="宋体" w:hAnsi="宋体" w:eastAsia="宋体" w:cs="宋体"/>
          <w:b w:val="0"/>
          <w:bCs w:val="0"/>
          <w:i w:val="0"/>
          <w:iCs w:val="0"/>
          <w:caps w:val="0"/>
          <w:color w:val="333333"/>
          <w:spacing w:val="0"/>
          <w:sz w:val="21"/>
          <w:szCs w:val="21"/>
          <w:shd w:val="clear" w:fill="FFFFFF"/>
        </w:rPr>
        <w:t>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Style w:val="7"/>
          <w:rFonts w:hint="default" w:ascii="楷体_GB2312" w:hAnsi="微软雅黑" w:eastAsia="楷体_GB2312" w:cs="楷体_GB2312"/>
          <w:b/>
          <w:bCs/>
          <w:i w:val="0"/>
          <w:iCs w:val="0"/>
          <w:caps w:val="0"/>
          <w:color w:val="333333"/>
          <w:spacing w:val="0"/>
          <w:sz w:val="24"/>
          <w:szCs w:val="24"/>
          <w:shd w:val="clear" w:fill="FFFFFF"/>
        </w:rPr>
        <w:t>（二）初试科目要求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宋体" w:hAnsi="宋体" w:eastAsia="宋体" w:cs="宋体"/>
          <w:b w:val="0"/>
          <w:bCs w:val="0"/>
          <w:i w:val="0"/>
          <w:iCs w:val="0"/>
          <w:caps w:val="0"/>
          <w:color w:val="333333"/>
          <w:spacing w:val="0"/>
          <w:sz w:val="21"/>
          <w:szCs w:val="21"/>
          <w:shd w:val="clear" w:fill="FFFFFF"/>
        </w:rPr>
      </w:pPr>
      <w:r>
        <w:rPr>
          <w:rFonts w:hint="eastAsia" w:ascii="宋体" w:hAnsi="宋体" w:eastAsia="宋体" w:cs="宋体"/>
          <w:b w:val="0"/>
          <w:bCs w:val="0"/>
          <w:i w:val="0"/>
          <w:iCs w:val="0"/>
          <w:caps w:val="0"/>
          <w:color w:val="333333"/>
          <w:spacing w:val="0"/>
          <w:sz w:val="21"/>
          <w:szCs w:val="21"/>
          <w:shd w:val="clear" w:fill="FFFFFF"/>
        </w:rPr>
        <w:t>初试科目应与调入专业初试科目相同或相近。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Style w:val="7"/>
          <w:rFonts w:hint="default" w:ascii="楷体_GB2312" w:hAnsi="微软雅黑" w:eastAsia="楷体_GB2312" w:cs="楷体_GB2312"/>
          <w:b/>
          <w:bCs/>
          <w:i w:val="0"/>
          <w:iCs w:val="0"/>
          <w:caps w:val="0"/>
          <w:color w:val="333333"/>
          <w:spacing w:val="0"/>
          <w:sz w:val="24"/>
          <w:szCs w:val="24"/>
          <w:shd w:val="clear" w:fill="FFFFFF"/>
        </w:rPr>
        <w:t>（三）专业要求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第一志愿报考专业与调入专业相同或相近，且在同一学科门类范围内。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我院网站：</w:t>
      </w:r>
      <w:r>
        <w:rPr>
          <w:rFonts w:hint="eastAsia" w:ascii="宋体" w:hAnsi="宋体" w:eastAsia="宋体" w:cs="宋体"/>
          <w:b w:val="0"/>
          <w:bCs w:val="0"/>
          <w:i w:val="0"/>
          <w:iCs w:val="0"/>
          <w:caps w:val="0"/>
          <w:color w:val="0000FF"/>
          <w:spacing w:val="0"/>
          <w:sz w:val="21"/>
          <w:szCs w:val="21"/>
          <w:u w:val="single"/>
          <w:shd w:val="clear" w:fill="FFFFFF"/>
        </w:rPr>
        <w:t>http://waiyu.nchu.edu.cn/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宋体" w:hAnsi="宋体" w:eastAsia="宋体" w:cs="宋体"/>
          <w:b w:val="0"/>
          <w:bCs w:val="0"/>
          <w:i w:val="0"/>
          <w:iCs w:val="0"/>
          <w:caps w:val="0"/>
          <w:color w:val="333333"/>
          <w:spacing w:val="0"/>
          <w:sz w:val="30"/>
          <w:szCs w:val="30"/>
          <w:shd w:val="clear" w:fill="FFFFFF"/>
        </w:rPr>
      </w:pPr>
      <w:r>
        <w:rPr>
          <w:rFonts w:hint="eastAsia" w:ascii="宋体" w:hAnsi="宋体" w:eastAsia="宋体" w:cs="宋体"/>
          <w:b w:val="0"/>
          <w:bCs w:val="0"/>
          <w:i w:val="0"/>
          <w:iCs w:val="0"/>
          <w:caps w:val="0"/>
          <w:color w:val="333333"/>
          <w:spacing w:val="0"/>
          <w:sz w:val="21"/>
          <w:szCs w:val="21"/>
          <w:shd w:val="clear" w:fill="FFFFFF"/>
        </w:rPr>
        <w:t>我校研究生院网站：</w:t>
      </w:r>
      <w:r>
        <w:rPr>
          <w:rFonts w:hint="eastAsia" w:ascii="宋体" w:hAnsi="宋体" w:eastAsia="宋体" w:cs="宋体"/>
          <w:b w:val="0"/>
          <w:bCs w:val="0"/>
          <w:i w:val="0"/>
          <w:iCs w:val="0"/>
          <w:caps w:val="0"/>
          <w:color w:val="0000FF"/>
          <w:spacing w:val="0"/>
          <w:sz w:val="21"/>
          <w:szCs w:val="21"/>
          <w:u w:val="single"/>
          <w:shd w:val="clear" w:fill="FFFFFF"/>
        </w:rPr>
        <w:t>http://yjs.nchu.edu.cn/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ascii="微软雅黑" w:hAnsi="微软雅黑" w:eastAsia="微软雅黑" w:cs="微软雅黑"/>
          <w:b w:val="0"/>
          <w:bCs w:val="0"/>
          <w:i w:val="0"/>
          <w:iCs w:val="0"/>
          <w:caps w:val="0"/>
          <w:color w:val="333333"/>
          <w:spacing w:val="0"/>
          <w:sz w:val="21"/>
          <w:szCs w:val="21"/>
        </w:rPr>
      </w:pPr>
      <w:r>
        <w:rPr>
          <w:rFonts w:ascii="黑体" w:hAnsi="宋体" w:eastAsia="黑体" w:cs="黑体"/>
          <w:b w:val="0"/>
          <w:bCs w:val="0"/>
          <w:i w:val="0"/>
          <w:iCs w:val="0"/>
          <w:caps w:val="0"/>
          <w:color w:val="333333"/>
          <w:spacing w:val="0"/>
          <w:sz w:val="24"/>
          <w:szCs w:val="24"/>
          <w:shd w:val="clear" w:fill="FFFFFF"/>
        </w:rPr>
        <w:t>三、调剂流程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both"/>
        <w:rPr>
          <w:rFonts w:hint="eastAsia" w:ascii="微软雅黑" w:hAnsi="微软雅黑" w:eastAsia="微软雅黑" w:cs="微软雅黑"/>
          <w:b w:val="0"/>
          <w:bCs w:val="0"/>
          <w:i w:val="0"/>
          <w:iCs w:val="0"/>
          <w:caps w:val="0"/>
          <w:color w:val="333333"/>
          <w:spacing w:val="0"/>
          <w:sz w:val="21"/>
          <w:szCs w:val="21"/>
        </w:rPr>
      </w:pPr>
      <w:r>
        <w:rPr>
          <w:rStyle w:val="7"/>
          <w:rFonts w:ascii="楷体_GB2312" w:hAnsi="微软雅黑" w:eastAsia="楷体_GB2312" w:cs="楷体_GB2312"/>
          <w:b/>
          <w:bCs/>
          <w:i w:val="0"/>
          <w:iCs w:val="0"/>
          <w:caps w:val="0"/>
          <w:color w:val="333333"/>
          <w:spacing w:val="0"/>
          <w:sz w:val="24"/>
          <w:szCs w:val="24"/>
          <w:shd w:val="clear" w:fill="FFFFFF"/>
        </w:rPr>
        <w:t>第一步：填报调剂志愿</w:t>
      </w:r>
      <w:r>
        <w:rPr>
          <w:rFonts w:hint="default" w:ascii="楷体_GB2312" w:hAnsi="微软雅黑" w:eastAsia="楷体_GB2312" w:cs="楷体_GB2312"/>
          <w:b w:val="0"/>
          <w:bCs w:val="0"/>
          <w:i w:val="0"/>
          <w:iCs w:val="0"/>
          <w:caps w:val="0"/>
          <w:color w:val="333333"/>
          <w:spacing w:val="0"/>
          <w:sz w:val="24"/>
          <w:szCs w:val="24"/>
          <w:shd w:val="clear" w:fill="FFFFFF"/>
        </w:rPr>
        <w:t>。</w:t>
      </w:r>
      <w:r>
        <w:rPr>
          <w:rFonts w:hint="eastAsia" w:ascii="宋体" w:hAnsi="宋体" w:eastAsia="宋体" w:cs="宋体"/>
          <w:b w:val="0"/>
          <w:bCs w:val="0"/>
          <w:i w:val="0"/>
          <w:iCs w:val="0"/>
          <w:caps w:val="0"/>
          <w:color w:val="333333"/>
          <w:spacing w:val="0"/>
          <w:sz w:val="21"/>
          <w:szCs w:val="21"/>
          <w:shd w:val="clear" w:fill="FFFFFF"/>
        </w:rPr>
        <w:t>符合条件的调剂考生在中国研究生招生信息网（</w:t>
      </w:r>
      <w:r>
        <w:rPr>
          <w:rFonts w:hint="eastAsia" w:ascii="宋体" w:hAnsi="宋体" w:eastAsia="宋体" w:cs="宋体"/>
          <w:b w:val="0"/>
          <w:bCs w:val="0"/>
          <w:i w:val="0"/>
          <w:iCs w:val="0"/>
          <w:caps w:val="0"/>
          <w:color w:val="333333"/>
          <w:spacing w:val="0"/>
          <w:sz w:val="21"/>
          <w:szCs w:val="21"/>
          <w:u w:val="single"/>
          <w:shd w:val="clear" w:fill="FFFFFF"/>
        </w:rPr>
        <w:t>https://yz.chsi.com.cn/</w:t>
      </w:r>
      <w:r>
        <w:rPr>
          <w:rFonts w:hint="eastAsia" w:ascii="宋体" w:hAnsi="宋体" w:eastAsia="宋体" w:cs="宋体"/>
          <w:b w:val="0"/>
          <w:bCs w:val="0"/>
          <w:i w:val="0"/>
          <w:iCs w:val="0"/>
          <w:caps w:val="0"/>
          <w:color w:val="333333"/>
          <w:spacing w:val="0"/>
          <w:sz w:val="21"/>
          <w:szCs w:val="21"/>
          <w:shd w:val="clear" w:fill="FFFFFF"/>
        </w:rPr>
        <w:t>）登录调剂系统（</w:t>
      </w:r>
      <w:r>
        <w:rPr>
          <w:rFonts w:hint="eastAsia" w:ascii="宋体" w:hAnsi="宋体" w:eastAsia="宋体" w:cs="宋体"/>
          <w:b w:val="0"/>
          <w:bCs w:val="0"/>
          <w:i w:val="0"/>
          <w:iCs w:val="0"/>
          <w:caps w:val="0"/>
          <w:color w:val="333333"/>
          <w:spacing w:val="0"/>
          <w:sz w:val="21"/>
          <w:szCs w:val="21"/>
          <w:u w:val="single"/>
          <w:shd w:val="clear" w:fill="FFFFFF"/>
        </w:rPr>
        <w:t>https://yz.chsi.com.cn/yztj/</w:t>
      </w:r>
      <w:r>
        <w:rPr>
          <w:rFonts w:hint="eastAsia" w:ascii="宋体" w:hAnsi="宋体" w:eastAsia="宋体" w:cs="宋体"/>
          <w:b w:val="0"/>
          <w:bCs w:val="0"/>
          <w:i w:val="0"/>
          <w:iCs w:val="0"/>
          <w:caps w:val="0"/>
          <w:color w:val="333333"/>
          <w:spacing w:val="0"/>
          <w:sz w:val="21"/>
          <w:szCs w:val="21"/>
          <w:shd w:val="clear" w:fill="FFFFFF"/>
        </w:rPr>
        <w:t>），及时按要求填报调剂志愿。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both"/>
        <w:rPr>
          <w:rFonts w:hint="eastAsia" w:ascii="微软雅黑" w:hAnsi="微软雅黑" w:eastAsia="微软雅黑" w:cs="微软雅黑"/>
          <w:b w:val="0"/>
          <w:bCs w:val="0"/>
          <w:i w:val="0"/>
          <w:iCs w:val="0"/>
          <w:caps w:val="0"/>
          <w:color w:val="333333"/>
          <w:spacing w:val="0"/>
          <w:sz w:val="21"/>
          <w:szCs w:val="21"/>
        </w:rPr>
      </w:pPr>
      <w:r>
        <w:rPr>
          <w:rStyle w:val="7"/>
          <w:rFonts w:hint="default" w:ascii="楷体_GB2312" w:hAnsi="微软雅黑" w:eastAsia="楷体_GB2312" w:cs="楷体_GB2312"/>
          <w:b/>
          <w:bCs/>
          <w:i w:val="0"/>
          <w:iCs w:val="0"/>
          <w:caps w:val="0"/>
          <w:color w:val="333333"/>
          <w:spacing w:val="0"/>
          <w:sz w:val="24"/>
          <w:szCs w:val="24"/>
          <w:shd w:val="clear" w:fill="FFFFFF"/>
        </w:rPr>
        <w:t>第二步：提供个人相关材料。</w:t>
      </w:r>
      <w:r>
        <w:rPr>
          <w:rFonts w:hint="eastAsia" w:ascii="宋体" w:hAnsi="宋体" w:eastAsia="宋体" w:cs="宋体"/>
          <w:b w:val="0"/>
          <w:bCs w:val="0"/>
          <w:i w:val="0"/>
          <w:iCs w:val="0"/>
          <w:caps w:val="0"/>
          <w:color w:val="333333"/>
          <w:spacing w:val="0"/>
          <w:sz w:val="21"/>
          <w:szCs w:val="21"/>
          <w:shd w:val="clear" w:fill="FFFFFF"/>
        </w:rPr>
        <w:t>个人相关材料包括：个人简历、本科期间成绩单、毕业证书及学位证书（往届生提供，同时提供教育部学历证书电子注册备案表）</w:t>
      </w:r>
      <w:r>
        <w:rPr>
          <w:rFonts w:hint="eastAsia" w:ascii="宋体" w:hAnsi="宋体" w:eastAsia="宋体" w:cs="宋体"/>
          <w:b w:val="0"/>
          <w:bCs w:val="0"/>
          <w:i w:val="0"/>
          <w:iCs w:val="0"/>
          <w:caps w:val="0"/>
          <w:color w:val="333333"/>
          <w:spacing w:val="0"/>
          <w:sz w:val="21"/>
          <w:szCs w:val="21"/>
          <w:shd w:val="clear" w:fill="FFFFFF"/>
          <w:lang w:eastAsia="zh-CN"/>
        </w:rPr>
        <w:t>，</w:t>
      </w:r>
      <w:r>
        <w:rPr>
          <w:rFonts w:hint="eastAsia" w:ascii="宋体" w:hAnsi="宋体" w:eastAsia="宋体" w:cs="宋体"/>
          <w:b w:val="0"/>
          <w:bCs w:val="0"/>
          <w:i w:val="0"/>
          <w:iCs w:val="0"/>
          <w:caps w:val="0"/>
          <w:color w:val="333333"/>
          <w:spacing w:val="0"/>
          <w:sz w:val="21"/>
          <w:szCs w:val="21"/>
          <w:shd w:val="clear" w:fill="FFFFFF"/>
        </w:rPr>
        <w:t>教育部学籍在线验证报告</w:t>
      </w:r>
      <w:r>
        <w:rPr>
          <w:rFonts w:hint="eastAsia" w:ascii="宋体" w:hAnsi="宋体" w:eastAsia="宋体" w:cs="宋体"/>
          <w:b w:val="0"/>
          <w:bCs w:val="0"/>
          <w:i w:val="0"/>
          <w:iCs w:val="0"/>
          <w:caps w:val="0"/>
          <w:color w:val="333333"/>
          <w:spacing w:val="0"/>
          <w:sz w:val="21"/>
          <w:szCs w:val="21"/>
          <w:shd w:val="clear" w:fill="FFFFFF"/>
          <w:lang w:eastAsia="zh-CN"/>
        </w:rPr>
        <w:t>，</w:t>
      </w:r>
      <w:r>
        <w:rPr>
          <w:rFonts w:hint="eastAsia" w:ascii="宋体" w:hAnsi="宋体" w:eastAsia="宋体" w:cs="宋体"/>
          <w:b w:val="0"/>
          <w:bCs w:val="0"/>
          <w:i w:val="0"/>
          <w:iCs w:val="0"/>
          <w:caps w:val="0"/>
          <w:color w:val="333333"/>
          <w:spacing w:val="0"/>
          <w:sz w:val="21"/>
          <w:szCs w:val="21"/>
          <w:shd w:val="clear" w:fill="FFFFFF"/>
        </w:rPr>
        <w:t>所获专业（职业）资格（水平）证书，与拟调入专业相关的竞赛获奖、尤其是全国性专业竞赛获奖</w:t>
      </w:r>
      <w:r>
        <w:rPr>
          <w:rFonts w:hint="eastAsia" w:ascii="宋体" w:hAnsi="宋体" w:eastAsia="宋体" w:cs="宋体"/>
          <w:b w:val="0"/>
          <w:bCs w:val="0"/>
          <w:i w:val="0"/>
          <w:iCs w:val="0"/>
          <w:caps w:val="0"/>
          <w:color w:val="333333"/>
          <w:spacing w:val="0"/>
          <w:sz w:val="21"/>
          <w:szCs w:val="21"/>
          <w:shd w:val="clear" w:fill="FFFFFF"/>
          <w:lang w:eastAsia="zh-CN"/>
        </w:rPr>
        <w:t>证书，英语专业四级、八级考试成绩，大学英语</w:t>
      </w:r>
      <w:r>
        <w:rPr>
          <w:rFonts w:hint="eastAsia" w:ascii="宋体" w:hAnsi="宋体" w:eastAsia="宋体" w:cs="宋体"/>
          <w:b w:val="0"/>
          <w:bCs w:val="0"/>
          <w:i w:val="0"/>
          <w:iCs w:val="0"/>
          <w:caps w:val="0"/>
          <w:color w:val="333333"/>
          <w:spacing w:val="0"/>
          <w:sz w:val="21"/>
          <w:szCs w:val="21"/>
          <w:shd w:val="clear" w:fill="FFFFFF"/>
        </w:rPr>
        <w:t>四、六级考试成绩，托福，雅思等</w:t>
      </w:r>
      <w:r>
        <w:rPr>
          <w:rFonts w:hint="eastAsia" w:ascii="宋体" w:hAnsi="宋体" w:eastAsia="宋体" w:cs="宋体"/>
          <w:b w:val="0"/>
          <w:bCs w:val="0"/>
          <w:i w:val="0"/>
          <w:iCs w:val="0"/>
          <w:caps w:val="0"/>
          <w:color w:val="333333"/>
          <w:spacing w:val="0"/>
          <w:sz w:val="21"/>
          <w:szCs w:val="21"/>
          <w:shd w:val="clear" w:fill="FFFFFF"/>
          <w:lang w:eastAsia="zh-CN"/>
        </w:rPr>
        <w:t>证书，</w:t>
      </w:r>
      <w:r>
        <w:rPr>
          <w:rFonts w:hint="eastAsia" w:ascii="宋体" w:hAnsi="宋体" w:eastAsia="宋体" w:cs="宋体"/>
          <w:b w:val="0"/>
          <w:bCs w:val="0"/>
          <w:i w:val="0"/>
          <w:iCs w:val="0"/>
          <w:caps w:val="0"/>
          <w:color w:val="333333"/>
          <w:spacing w:val="0"/>
          <w:sz w:val="21"/>
          <w:szCs w:val="21"/>
          <w:shd w:val="clear" w:fill="FFFFFF"/>
        </w:rPr>
        <w:t>科研成果证明等材料扫描件打包发邮件到</w:t>
      </w:r>
      <w:r>
        <w:rPr>
          <w:rFonts w:hint="eastAsia" w:ascii="宋体" w:hAnsi="宋体" w:eastAsia="宋体" w:cs="宋体"/>
          <w:b w:val="0"/>
          <w:bCs w:val="0"/>
          <w:i w:val="0"/>
          <w:iCs w:val="0"/>
          <w:caps w:val="0"/>
          <w:color w:val="333333"/>
          <w:spacing w:val="0"/>
          <w:sz w:val="21"/>
          <w:szCs w:val="21"/>
          <w:shd w:val="clear" w:fill="FFFFFF"/>
          <w:lang w:val="en-US" w:eastAsia="zh-CN"/>
        </w:rPr>
        <w:t>3859517</w:t>
      </w:r>
      <w:r>
        <w:rPr>
          <w:rFonts w:hint="eastAsia" w:ascii="宋体" w:hAnsi="宋体" w:eastAsia="宋体" w:cs="宋体"/>
          <w:b w:val="0"/>
          <w:bCs w:val="0"/>
          <w:i w:val="0"/>
          <w:iCs w:val="0"/>
          <w:caps w:val="0"/>
          <w:color w:val="333333"/>
          <w:spacing w:val="0"/>
          <w:sz w:val="21"/>
          <w:szCs w:val="21"/>
          <w:shd w:val="clear" w:fill="FFFFFF"/>
        </w:rPr>
        <w:t>@qq.com（邮件名以</w:t>
      </w:r>
      <w:r>
        <w:rPr>
          <w:rFonts w:hint="eastAsia" w:ascii="宋体" w:hAnsi="宋体" w:eastAsia="宋体" w:cs="宋体"/>
          <w:b w:val="0"/>
          <w:bCs w:val="0"/>
          <w:i w:val="0"/>
          <w:iCs w:val="0"/>
          <w:caps w:val="0"/>
          <w:color w:val="333333"/>
          <w:spacing w:val="0"/>
          <w:sz w:val="24"/>
          <w:szCs w:val="24"/>
          <w:shd w:val="clear" w:fill="FFFFFF"/>
        </w:rPr>
        <w:t>“姓名+初试成绩总分+本科学校+本科专业”</w:t>
      </w:r>
      <w:r>
        <w:rPr>
          <w:rFonts w:hint="eastAsia" w:ascii="宋体" w:hAnsi="宋体" w:eastAsia="宋体" w:cs="宋体"/>
          <w:b w:val="0"/>
          <w:bCs w:val="0"/>
          <w:i w:val="0"/>
          <w:iCs w:val="0"/>
          <w:caps w:val="0"/>
          <w:color w:val="333333"/>
          <w:spacing w:val="0"/>
          <w:sz w:val="21"/>
          <w:szCs w:val="21"/>
          <w:shd w:val="clear" w:fill="FFFFFF"/>
        </w:rPr>
        <w:t>命名）。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黑体" w:hAnsi="宋体" w:eastAsia="黑体" w:cs="黑体"/>
          <w:b w:val="0"/>
          <w:bCs w:val="0"/>
          <w:i w:val="0"/>
          <w:iCs w:val="0"/>
          <w:caps w:val="0"/>
          <w:color w:val="333333"/>
          <w:spacing w:val="0"/>
          <w:sz w:val="24"/>
          <w:szCs w:val="24"/>
          <w:shd w:val="clear" w:fill="FFFFFF"/>
        </w:rPr>
        <w:t>四、调剂审核与复试考核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1.</w:t>
      </w:r>
      <w:r>
        <w:rPr>
          <w:rFonts w:hint="eastAsia" w:ascii="宋体" w:hAnsi="宋体" w:eastAsia="宋体" w:cs="宋体"/>
          <w:b w:val="0"/>
          <w:bCs w:val="0"/>
          <w:i w:val="0"/>
          <w:iCs w:val="0"/>
          <w:caps w:val="0"/>
          <w:color w:val="333333"/>
          <w:spacing w:val="0"/>
          <w:sz w:val="24"/>
          <w:szCs w:val="24"/>
          <w:shd w:val="clear" w:fill="FFFFFF"/>
        </w:rPr>
        <w:t> </w:t>
      </w:r>
      <w:r>
        <w:rPr>
          <w:rFonts w:hint="eastAsia" w:ascii="宋体" w:hAnsi="宋体" w:eastAsia="宋体" w:cs="宋体"/>
          <w:b w:val="0"/>
          <w:bCs w:val="0"/>
          <w:i w:val="0"/>
          <w:iCs w:val="0"/>
          <w:caps w:val="0"/>
          <w:color w:val="333333"/>
          <w:spacing w:val="0"/>
          <w:sz w:val="21"/>
          <w:szCs w:val="21"/>
          <w:shd w:val="clear" w:fill="FFFFFF"/>
        </w:rPr>
        <w:t>我</w:t>
      </w:r>
      <w:r>
        <w:rPr>
          <w:rFonts w:hint="eastAsia" w:ascii="宋体" w:hAnsi="宋体" w:eastAsia="宋体" w:cs="宋体"/>
          <w:b w:val="0"/>
          <w:bCs w:val="0"/>
          <w:i w:val="0"/>
          <w:iCs w:val="0"/>
          <w:caps w:val="0"/>
          <w:color w:val="333333"/>
          <w:spacing w:val="0"/>
          <w:sz w:val="21"/>
          <w:szCs w:val="21"/>
          <w:shd w:val="clear" w:fill="FFFFFF"/>
        </w:rPr>
        <w:t>院将及时审核调剂考生填报的调剂志愿，并根据调剂考生的初试分数、专业情况、个人提供的材料择优挑选调剂考生添加到复</w:t>
      </w:r>
      <w:r>
        <w:rPr>
          <w:rFonts w:hint="eastAsia" w:ascii="宋体" w:hAnsi="宋体" w:eastAsia="宋体" w:cs="宋体"/>
          <w:b w:val="0"/>
          <w:bCs w:val="0"/>
          <w:i w:val="0"/>
          <w:iCs w:val="0"/>
          <w:caps w:val="0"/>
          <w:color w:val="333333"/>
          <w:spacing w:val="0"/>
          <w:sz w:val="21"/>
          <w:szCs w:val="21"/>
          <w:shd w:val="clear" w:fill="FFFFFF"/>
        </w:rPr>
        <w:t>试备选库。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2.</w:t>
      </w:r>
      <w:r>
        <w:rPr>
          <w:rFonts w:hint="eastAsia" w:ascii="宋体" w:hAnsi="宋体" w:eastAsia="宋体" w:cs="宋体"/>
          <w:b w:val="0"/>
          <w:bCs w:val="0"/>
          <w:i w:val="0"/>
          <w:iCs w:val="0"/>
          <w:caps w:val="0"/>
          <w:color w:val="333333"/>
          <w:spacing w:val="0"/>
          <w:sz w:val="24"/>
          <w:szCs w:val="24"/>
          <w:shd w:val="clear" w:fill="FFFFFF"/>
        </w:rPr>
        <w:t> </w:t>
      </w:r>
      <w:r>
        <w:rPr>
          <w:rFonts w:hint="eastAsia" w:ascii="宋体" w:hAnsi="宋体" w:eastAsia="宋体" w:cs="宋体"/>
          <w:b w:val="0"/>
          <w:bCs w:val="0"/>
          <w:i w:val="0"/>
          <w:iCs w:val="0"/>
          <w:caps w:val="0"/>
          <w:color w:val="333333"/>
          <w:spacing w:val="0"/>
          <w:sz w:val="21"/>
          <w:szCs w:val="21"/>
          <w:shd w:val="clear" w:fill="FFFFFF"/>
        </w:rPr>
        <w:t>我院根据添加到复试备选库的调剂考生人数及时关闭调剂系统。在关闭调剂系统后，我院将</w:t>
      </w:r>
      <w:r>
        <w:rPr>
          <w:rFonts w:hint="eastAsia" w:ascii="宋体" w:hAnsi="宋体" w:eastAsia="宋体" w:cs="宋体"/>
          <w:b w:val="0"/>
          <w:bCs w:val="0"/>
          <w:i w:val="0"/>
          <w:iCs w:val="0"/>
          <w:caps w:val="0"/>
          <w:color w:val="333333"/>
          <w:spacing w:val="0"/>
          <w:sz w:val="21"/>
          <w:szCs w:val="21"/>
          <w:shd w:val="clear" w:fill="FFFFFF"/>
          <w:lang w:eastAsia="zh-CN"/>
        </w:rPr>
        <w:t>及时</w:t>
      </w:r>
      <w:r>
        <w:rPr>
          <w:rFonts w:hint="eastAsia" w:ascii="宋体" w:hAnsi="宋体" w:eastAsia="宋体" w:cs="宋体"/>
          <w:b w:val="0"/>
          <w:bCs w:val="0"/>
          <w:i w:val="0"/>
          <w:iCs w:val="0"/>
          <w:caps w:val="0"/>
          <w:color w:val="333333"/>
          <w:spacing w:val="0"/>
          <w:sz w:val="21"/>
          <w:szCs w:val="21"/>
          <w:shd w:val="clear" w:fill="FFFFFF"/>
        </w:rPr>
        <w:t>发送复试通知</w:t>
      </w:r>
      <w:r>
        <w:rPr>
          <w:rFonts w:hint="eastAsia" w:ascii="宋体" w:hAnsi="宋体" w:eastAsia="宋体" w:cs="宋体"/>
          <w:b w:val="0"/>
          <w:bCs w:val="0"/>
          <w:i w:val="0"/>
          <w:iCs w:val="0"/>
          <w:caps w:val="0"/>
          <w:color w:val="333333"/>
          <w:spacing w:val="0"/>
          <w:sz w:val="21"/>
          <w:szCs w:val="21"/>
          <w:shd w:val="clear" w:fill="FFFFFF"/>
          <w:lang w:eastAsia="zh-CN"/>
        </w:rPr>
        <w:t>给考生</w:t>
      </w:r>
      <w:r>
        <w:rPr>
          <w:rFonts w:hint="eastAsia" w:ascii="宋体" w:hAnsi="宋体" w:eastAsia="宋体" w:cs="宋体"/>
          <w:b w:val="0"/>
          <w:bCs w:val="0"/>
          <w:i w:val="0"/>
          <w:iCs w:val="0"/>
          <w:caps w:val="0"/>
          <w:color w:val="333333"/>
          <w:spacing w:val="0"/>
          <w:sz w:val="21"/>
          <w:szCs w:val="2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3.</w:t>
      </w:r>
      <w:r>
        <w:rPr>
          <w:rFonts w:hint="eastAsia" w:ascii="宋体" w:hAnsi="宋体" w:eastAsia="宋体" w:cs="宋体"/>
          <w:b w:val="0"/>
          <w:bCs w:val="0"/>
          <w:i w:val="0"/>
          <w:iCs w:val="0"/>
          <w:caps w:val="0"/>
          <w:color w:val="333333"/>
          <w:spacing w:val="0"/>
          <w:sz w:val="24"/>
          <w:szCs w:val="24"/>
          <w:shd w:val="clear" w:fill="FFFFFF"/>
        </w:rPr>
        <w:t> </w:t>
      </w:r>
      <w:r>
        <w:rPr>
          <w:rFonts w:hint="eastAsia" w:ascii="宋体" w:hAnsi="宋体" w:eastAsia="宋体" w:cs="宋体"/>
          <w:b w:val="0"/>
          <w:bCs w:val="0"/>
          <w:i w:val="0"/>
          <w:iCs w:val="0"/>
          <w:caps w:val="0"/>
          <w:color w:val="333333"/>
          <w:spacing w:val="0"/>
          <w:sz w:val="21"/>
          <w:szCs w:val="21"/>
          <w:shd w:val="clear" w:fill="FFFFFF"/>
        </w:rPr>
        <w:t>考生须在规定时间内接受复试通知，否则视为放弃复试资格。接受我院复试通知的考生应在规定时间内参加复试</w:t>
      </w:r>
      <w:r>
        <w:rPr>
          <w:rFonts w:hint="eastAsia" w:ascii="宋体" w:hAnsi="宋体" w:eastAsia="宋体" w:cs="宋体"/>
          <w:b w:val="0"/>
          <w:bCs w:val="0"/>
          <w:i w:val="0"/>
          <w:iCs w:val="0"/>
          <w:caps w:val="0"/>
          <w:color w:val="333333"/>
          <w:spacing w:val="0"/>
          <w:sz w:val="21"/>
          <w:szCs w:val="21"/>
          <w:shd w:val="clear" w:fill="FFFFFF"/>
        </w:rPr>
        <w:t>考核</w:t>
      </w:r>
      <w:r>
        <w:rPr>
          <w:rFonts w:hint="eastAsia" w:ascii="宋体" w:hAnsi="宋体" w:eastAsia="宋体" w:cs="宋体"/>
          <w:b w:val="0"/>
          <w:bCs w:val="0"/>
          <w:i w:val="0"/>
          <w:iCs w:val="0"/>
          <w:caps w:val="0"/>
          <w:color w:val="333333"/>
          <w:spacing w:val="0"/>
          <w:sz w:val="21"/>
          <w:szCs w:val="21"/>
          <w:shd w:val="clear" w:fill="FFFFFF"/>
        </w:rPr>
        <w:t>，未能在规定时间内参加复试者视为自动放弃。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4.</w:t>
      </w:r>
      <w:r>
        <w:rPr>
          <w:rFonts w:hint="eastAsia" w:ascii="宋体" w:hAnsi="宋体" w:eastAsia="宋体" w:cs="宋体"/>
          <w:b w:val="0"/>
          <w:bCs w:val="0"/>
          <w:i w:val="0"/>
          <w:iCs w:val="0"/>
          <w:caps w:val="0"/>
          <w:color w:val="333333"/>
          <w:spacing w:val="0"/>
          <w:sz w:val="24"/>
          <w:szCs w:val="24"/>
          <w:shd w:val="clear" w:fill="FFFFFF"/>
        </w:rPr>
        <w:t> </w:t>
      </w:r>
      <w:r>
        <w:rPr>
          <w:rFonts w:hint="eastAsia" w:ascii="宋体" w:hAnsi="宋体" w:eastAsia="宋体" w:cs="宋体"/>
          <w:b w:val="0"/>
          <w:bCs w:val="0"/>
          <w:i w:val="0"/>
          <w:iCs w:val="0"/>
          <w:caps w:val="0"/>
          <w:color w:val="333333"/>
          <w:spacing w:val="0"/>
          <w:sz w:val="21"/>
          <w:szCs w:val="21"/>
          <w:shd w:val="clear" w:fill="FFFFFF"/>
        </w:rPr>
        <w:t>调剂复试</w:t>
      </w:r>
      <w:r>
        <w:rPr>
          <w:rFonts w:hint="eastAsia" w:ascii="宋体" w:hAnsi="宋体" w:eastAsia="宋体" w:cs="宋体"/>
          <w:b w:val="0"/>
          <w:bCs w:val="0"/>
          <w:i w:val="0"/>
          <w:iCs w:val="0"/>
          <w:caps w:val="0"/>
          <w:color w:val="333333"/>
          <w:spacing w:val="0"/>
          <w:sz w:val="21"/>
          <w:szCs w:val="21"/>
          <w:shd w:val="clear" w:fill="FFFFFF"/>
        </w:rPr>
        <w:t>考核</w:t>
      </w:r>
      <w:r>
        <w:rPr>
          <w:rFonts w:hint="eastAsia" w:ascii="宋体" w:hAnsi="宋体" w:eastAsia="宋体" w:cs="宋体"/>
          <w:b w:val="0"/>
          <w:bCs w:val="0"/>
          <w:i w:val="0"/>
          <w:iCs w:val="0"/>
          <w:caps w:val="0"/>
          <w:color w:val="333333"/>
          <w:spacing w:val="0"/>
          <w:sz w:val="21"/>
          <w:szCs w:val="21"/>
          <w:shd w:val="clear" w:fill="FFFFFF"/>
        </w:rPr>
        <w:t>使用钉钉平台，以网络远程的形式进行。复试考核时间另行通知。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黑体" w:hAnsi="宋体" w:eastAsia="黑体" w:cs="黑体"/>
          <w:b w:val="0"/>
          <w:bCs w:val="0"/>
          <w:i w:val="0"/>
          <w:iCs w:val="0"/>
          <w:caps w:val="0"/>
          <w:color w:val="333333"/>
          <w:spacing w:val="0"/>
          <w:sz w:val="24"/>
          <w:szCs w:val="24"/>
          <w:shd w:val="clear" w:fill="FFFFFF"/>
        </w:rPr>
        <w:t>五、拟录取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对复试</w:t>
      </w:r>
      <w:r>
        <w:rPr>
          <w:rFonts w:hint="eastAsia" w:ascii="宋体" w:hAnsi="宋体" w:eastAsia="宋体" w:cs="宋体"/>
          <w:b w:val="0"/>
          <w:bCs w:val="0"/>
          <w:i w:val="0"/>
          <w:iCs w:val="0"/>
          <w:caps w:val="0"/>
          <w:color w:val="333333"/>
          <w:spacing w:val="0"/>
          <w:sz w:val="21"/>
          <w:szCs w:val="21"/>
          <w:shd w:val="clear" w:fill="FFFFFF"/>
        </w:rPr>
        <w:t>考核</w:t>
      </w:r>
      <w:r>
        <w:rPr>
          <w:rFonts w:hint="eastAsia" w:ascii="宋体" w:hAnsi="宋体" w:eastAsia="宋体" w:cs="宋体"/>
          <w:b w:val="0"/>
          <w:bCs w:val="0"/>
          <w:i w:val="0"/>
          <w:iCs w:val="0"/>
          <w:caps w:val="0"/>
          <w:color w:val="333333"/>
          <w:spacing w:val="0"/>
          <w:sz w:val="21"/>
          <w:szCs w:val="21"/>
          <w:shd w:val="clear" w:fill="FFFFFF"/>
        </w:rPr>
        <w:t>合格被拟录取的调剂考生，我院将在调剂系统中发</w:t>
      </w:r>
      <w:r>
        <w:rPr>
          <w:rFonts w:hint="eastAsia" w:ascii="宋体" w:hAnsi="宋体" w:eastAsia="宋体" w:cs="宋体"/>
          <w:b w:val="0"/>
          <w:bCs w:val="0"/>
          <w:i w:val="0"/>
          <w:iCs w:val="0"/>
          <w:caps w:val="0"/>
          <w:color w:val="333333"/>
          <w:spacing w:val="0"/>
          <w:sz w:val="24"/>
          <w:szCs w:val="24"/>
          <w:shd w:val="clear" w:fill="FFFFFF"/>
        </w:rPr>
        <w:t>“待录取通知”</w:t>
      </w:r>
      <w:r>
        <w:rPr>
          <w:rFonts w:hint="eastAsia" w:ascii="宋体" w:hAnsi="宋体" w:eastAsia="宋体" w:cs="宋体"/>
          <w:b w:val="0"/>
          <w:bCs w:val="0"/>
          <w:i w:val="0"/>
          <w:iCs w:val="0"/>
          <w:caps w:val="0"/>
          <w:color w:val="333333"/>
          <w:spacing w:val="0"/>
          <w:sz w:val="21"/>
          <w:szCs w:val="21"/>
          <w:shd w:val="clear" w:fill="FFFFFF"/>
        </w:rPr>
        <w:t>，拟录取考生必须在规定时间内接受</w:t>
      </w:r>
      <w:r>
        <w:rPr>
          <w:rFonts w:hint="eastAsia" w:ascii="宋体" w:hAnsi="宋体" w:eastAsia="宋体" w:cs="宋体"/>
          <w:b w:val="0"/>
          <w:bCs w:val="0"/>
          <w:i w:val="0"/>
          <w:iCs w:val="0"/>
          <w:caps w:val="0"/>
          <w:color w:val="333333"/>
          <w:spacing w:val="0"/>
          <w:sz w:val="24"/>
          <w:szCs w:val="24"/>
          <w:shd w:val="clear" w:fill="FFFFFF"/>
        </w:rPr>
        <w:t>“待录取”</w:t>
      </w:r>
      <w:r>
        <w:rPr>
          <w:rFonts w:hint="eastAsia" w:ascii="宋体" w:hAnsi="宋体" w:eastAsia="宋体" w:cs="宋体"/>
          <w:b w:val="0"/>
          <w:bCs w:val="0"/>
          <w:i w:val="0"/>
          <w:iCs w:val="0"/>
          <w:caps w:val="0"/>
          <w:color w:val="333333"/>
          <w:spacing w:val="0"/>
          <w:sz w:val="21"/>
          <w:szCs w:val="21"/>
          <w:shd w:val="clear" w:fill="FFFFFF"/>
        </w:rPr>
        <w:t>，否则将取消拟录取资格。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黑体" w:hAnsi="宋体" w:eastAsia="黑体" w:cs="黑体"/>
          <w:b w:val="0"/>
          <w:bCs w:val="0"/>
          <w:i w:val="0"/>
          <w:iCs w:val="0"/>
          <w:caps w:val="0"/>
          <w:color w:val="333333"/>
          <w:spacing w:val="0"/>
          <w:sz w:val="24"/>
          <w:szCs w:val="24"/>
          <w:shd w:val="clear" w:fill="FFFFFF"/>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480"/>
        <w:jc w:val="left"/>
        <w:rPr>
          <w:rFonts w:hint="eastAsia" w:ascii="宋体" w:hAnsi="宋体" w:eastAsia="宋体" w:cs="宋体"/>
          <w:b w:val="0"/>
          <w:bCs w:val="0"/>
          <w:i w:val="0"/>
          <w:iCs w:val="0"/>
          <w:caps w:val="0"/>
          <w:color w:val="333333"/>
          <w:spacing w:val="0"/>
          <w:sz w:val="21"/>
          <w:szCs w:val="21"/>
          <w:shd w:val="clear" w:fill="FFFFFF"/>
        </w:rPr>
      </w:pPr>
      <w:r>
        <w:rPr>
          <w:rFonts w:hint="eastAsia" w:ascii="宋体" w:hAnsi="宋体" w:eastAsia="宋体" w:cs="宋体"/>
          <w:b w:val="0"/>
          <w:bCs w:val="0"/>
          <w:i w:val="0"/>
          <w:iCs w:val="0"/>
          <w:caps w:val="0"/>
          <w:color w:val="333333"/>
          <w:spacing w:val="0"/>
          <w:sz w:val="21"/>
          <w:szCs w:val="21"/>
          <w:shd w:val="clear" w:fill="FFFFFF"/>
        </w:rPr>
        <w:t>咨询电话</w:t>
      </w:r>
      <w:r>
        <w:rPr>
          <w:rFonts w:hint="eastAsia" w:ascii="宋体" w:hAnsi="宋体" w:eastAsia="宋体" w:cs="宋体"/>
          <w:b w:val="0"/>
          <w:bCs w:val="0"/>
          <w:i w:val="0"/>
          <w:iCs w:val="0"/>
          <w:caps w:val="0"/>
          <w:color w:val="333333"/>
          <w:spacing w:val="0"/>
          <w:sz w:val="21"/>
          <w:szCs w:val="21"/>
          <w:shd w:val="clear" w:fill="FFFFFF"/>
        </w:rPr>
        <w:t>0791-83863865陈老师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30"/>
          <w:szCs w:val="30"/>
          <w:shd w:val="clear" w:fill="FFFFFF"/>
        </w:rPr>
        <w:t>附：</w:t>
      </w:r>
    </w:p>
    <w:p>
      <w:pPr>
        <w:widowControl/>
        <w:adjustRightInd/>
        <w:snapToGrid/>
        <w:spacing w:after="0" w:line="240" w:lineRule="auto"/>
        <w:ind w:firstLine="360" w:firstLineChars="100"/>
        <w:jc w:val="both"/>
        <w:outlineLvl w:val="1"/>
        <w:rPr>
          <w:rFonts w:hint="default" w:ascii="黑体" w:hAnsi="微软雅黑" w:eastAsia="黑体" w:cs="Times New Roman"/>
          <w:color w:val="000000"/>
          <w:sz w:val="36"/>
          <w:szCs w:val="36"/>
          <w:shd w:val="clear" w:color="auto" w:fill="FFFFFF"/>
          <w:lang w:val="en-US" w:eastAsia="zh-CN" w:bidi="ar-SA"/>
        </w:rPr>
      </w:pPr>
      <w:r>
        <w:rPr>
          <w:rFonts w:hint="eastAsia" w:ascii="黑体" w:hAnsi="微软雅黑" w:eastAsia="黑体" w:cs="Times New Roman"/>
          <w:color w:val="000000"/>
          <w:sz w:val="36"/>
          <w:szCs w:val="36"/>
          <w:shd w:val="clear" w:color="auto" w:fill="FFFFFF"/>
          <w:lang w:val="en-US" w:eastAsia="zh-CN" w:bidi="ar-SA"/>
        </w:rPr>
        <w:t>20</w:t>
      </w:r>
      <w:r>
        <w:rPr>
          <w:rFonts w:hint="eastAsia" w:ascii="黑体" w:hAnsi="微软雅黑" w:eastAsia="黑体" w:cs="Times New Roman"/>
          <w:sz w:val="36"/>
          <w:szCs w:val="36"/>
          <w:shd w:val="clear" w:color="auto" w:fill="FFFFFF"/>
          <w:lang w:val="en-US" w:eastAsia="zh-CN" w:bidi="ar-SA"/>
        </w:rPr>
        <w:t>21</w:t>
      </w:r>
      <w:r>
        <w:rPr>
          <w:rFonts w:hint="eastAsia" w:ascii="黑体" w:hAnsi="微软雅黑" w:eastAsia="黑体" w:cs="Times New Roman"/>
          <w:color w:val="000000"/>
          <w:sz w:val="36"/>
          <w:szCs w:val="36"/>
          <w:shd w:val="clear" w:color="auto" w:fill="FFFFFF"/>
          <w:lang w:val="en-US" w:eastAsia="zh-CN" w:bidi="ar-SA"/>
        </w:rPr>
        <w:t>年外国语学院硕士研究生招生调剂工作办法</w:t>
      </w:r>
    </w:p>
    <w:p>
      <w:pPr>
        <w:widowControl/>
        <w:adjustRightInd w:val="0"/>
        <w:snapToGrid w:val="0"/>
        <w:spacing w:after="0" w:line="240" w:lineRule="auto"/>
        <w:jc w:val="both"/>
        <w:rPr>
          <w:rFonts w:ascii="Tahoma" w:hAnsi="Tahoma" w:eastAsia="微软雅黑" w:cs="Times New Roman"/>
          <w:kern w:val="0"/>
          <w:sz w:val="22"/>
          <w:szCs w:val="22"/>
        </w:rPr>
      </w:pPr>
    </w:p>
    <w:p>
      <w:pPr>
        <w:widowControl/>
        <w:adjustRightInd w:val="0"/>
        <w:snapToGrid w:val="0"/>
        <w:spacing w:after="0" w:line="240" w:lineRule="auto"/>
        <w:jc w:val="both"/>
        <w:rPr>
          <w:rFonts w:ascii="Tahoma" w:hAnsi="Tahoma" w:eastAsia="微软雅黑" w:cs="Times New Roman"/>
          <w:kern w:val="0"/>
          <w:sz w:val="22"/>
          <w:szCs w:val="22"/>
        </w:rPr>
      </w:pPr>
    </w:p>
    <w:p>
      <w:pPr>
        <w:widowControl/>
        <w:adjustRightInd w:val="0"/>
        <w:snapToGrid w:val="0"/>
        <w:spacing w:after="200" w:line="580" w:lineRule="exact"/>
        <w:ind w:firstLine="420" w:firstLineChars="200"/>
        <w:jc w:val="both"/>
        <w:rPr>
          <w:rFonts w:hint="eastAsia" w:ascii="仿宋_GB2312" w:hAnsi="宋体" w:eastAsia="仿宋_GB2312" w:cs="宋体"/>
          <w:kern w:val="0"/>
          <w:sz w:val="21"/>
          <w:szCs w:val="21"/>
        </w:rPr>
      </w:pPr>
      <w:r>
        <w:rPr>
          <w:rFonts w:hint="eastAsia" w:ascii="仿宋_GB2312" w:hAnsi="仿宋" w:eastAsia="仿宋_GB2312" w:cs="Times New Roman"/>
          <w:color w:val="000000"/>
          <w:kern w:val="0"/>
          <w:sz w:val="21"/>
          <w:szCs w:val="21"/>
        </w:rPr>
        <w:t>根据教育部《202</w:t>
      </w:r>
      <w:r>
        <w:rPr>
          <w:rFonts w:ascii="仿宋_GB2312" w:hAnsi="仿宋" w:eastAsia="仿宋_GB2312" w:cs="Times New Roman"/>
          <w:color w:val="000000"/>
          <w:kern w:val="0"/>
          <w:sz w:val="21"/>
          <w:szCs w:val="21"/>
        </w:rPr>
        <w:t>1</w:t>
      </w:r>
      <w:r>
        <w:rPr>
          <w:rFonts w:hint="eastAsia" w:ascii="仿宋_GB2312" w:hAnsi="仿宋" w:eastAsia="仿宋_GB2312" w:cs="Times New Roman"/>
          <w:color w:val="000000"/>
          <w:kern w:val="0"/>
          <w:sz w:val="21"/>
          <w:szCs w:val="21"/>
        </w:rPr>
        <w:t>年全国硕士研究生招生工作管理规定》（教学函〔20</w:t>
      </w:r>
      <w:r>
        <w:rPr>
          <w:rFonts w:ascii="仿宋_GB2312" w:hAnsi="仿宋" w:eastAsia="仿宋_GB2312" w:cs="Times New Roman"/>
          <w:color w:val="000000"/>
          <w:kern w:val="0"/>
          <w:sz w:val="21"/>
          <w:szCs w:val="21"/>
        </w:rPr>
        <w:t>20</w:t>
      </w:r>
      <w:r>
        <w:rPr>
          <w:rFonts w:hint="eastAsia" w:ascii="仿宋_GB2312" w:hAnsi="仿宋" w:eastAsia="仿宋_GB2312" w:cs="Times New Roman"/>
          <w:color w:val="000000"/>
          <w:kern w:val="0"/>
          <w:sz w:val="21"/>
          <w:szCs w:val="21"/>
        </w:rPr>
        <w:t>〕</w:t>
      </w:r>
      <w:r>
        <w:rPr>
          <w:rFonts w:ascii="仿宋_GB2312" w:hAnsi="仿宋" w:eastAsia="仿宋_GB2312" w:cs="Times New Roman"/>
          <w:color w:val="000000"/>
          <w:kern w:val="0"/>
          <w:sz w:val="21"/>
          <w:szCs w:val="21"/>
        </w:rPr>
        <w:t>8</w:t>
      </w:r>
      <w:r>
        <w:rPr>
          <w:rFonts w:hint="eastAsia" w:ascii="仿宋_GB2312" w:hAnsi="仿宋" w:eastAsia="仿宋_GB2312" w:cs="Times New Roman"/>
          <w:color w:val="000000"/>
          <w:kern w:val="0"/>
          <w:sz w:val="21"/>
          <w:szCs w:val="21"/>
        </w:rPr>
        <w:t>号）、</w:t>
      </w:r>
      <w:r>
        <w:rPr>
          <w:rFonts w:hint="eastAsia" w:ascii="仿宋_GB2312" w:hAnsi="宋体" w:eastAsia="仿宋_GB2312" w:cs="宋体"/>
          <w:kern w:val="0"/>
          <w:sz w:val="21"/>
          <w:szCs w:val="21"/>
        </w:rPr>
        <w:t>教育部高校学生司办公厅《关于做好202</w:t>
      </w:r>
      <w:r>
        <w:rPr>
          <w:rFonts w:ascii="仿宋_GB2312" w:hAnsi="宋体" w:eastAsia="仿宋_GB2312" w:cs="宋体"/>
          <w:kern w:val="0"/>
          <w:sz w:val="21"/>
          <w:szCs w:val="21"/>
        </w:rPr>
        <w:t>1</w:t>
      </w:r>
      <w:r>
        <w:rPr>
          <w:rFonts w:hint="eastAsia" w:ascii="仿宋_GB2312" w:hAnsi="宋体" w:eastAsia="仿宋_GB2312" w:cs="宋体"/>
          <w:kern w:val="0"/>
          <w:sz w:val="21"/>
          <w:szCs w:val="21"/>
        </w:rPr>
        <w:t>年全国硕士研究生招生录取工作工作的通知》（教学司〔202</w:t>
      </w:r>
      <w:r>
        <w:rPr>
          <w:rFonts w:ascii="仿宋_GB2312" w:hAnsi="宋体" w:eastAsia="仿宋_GB2312" w:cs="宋体"/>
          <w:kern w:val="0"/>
          <w:sz w:val="21"/>
          <w:szCs w:val="21"/>
        </w:rPr>
        <w:t>1</w:t>
      </w:r>
      <w:r>
        <w:rPr>
          <w:rFonts w:hint="eastAsia" w:ascii="仿宋_GB2312" w:hAnsi="宋体" w:eastAsia="仿宋_GB2312" w:cs="宋体"/>
          <w:kern w:val="0"/>
          <w:sz w:val="21"/>
          <w:szCs w:val="21"/>
        </w:rPr>
        <w:t>〕</w:t>
      </w:r>
      <w:r>
        <w:rPr>
          <w:rFonts w:ascii="仿宋_GB2312" w:hAnsi="宋体" w:eastAsia="仿宋_GB2312" w:cs="宋体"/>
          <w:kern w:val="0"/>
          <w:sz w:val="21"/>
          <w:szCs w:val="21"/>
        </w:rPr>
        <w:t>2</w:t>
      </w:r>
      <w:r>
        <w:rPr>
          <w:rFonts w:hint="eastAsia" w:ascii="仿宋_GB2312" w:hAnsi="宋体" w:eastAsia="仿宋_GB2312" w:cs="宋体"/>
          <w:kern w:val="0"/>
          <w:sz w:val="21"/>
          <w:szCs w:val="21"/>
        </w:rPr>
        <w:t>号）关于硕士研究生招生调剂工作的精神</w:t>
      </w:r>
      <w:r>
        <w:rPr>
          <w:rFonts w:hint="eastAsia" w:ascii="仿宋_GB2312" w:hAnsi="宋体" w:eastAsia="仿宋_GB2312" w:cs="宋体"/>
          <w:kern w:val="0"/>
          <w:sz w:val="21"/>
          <w:szCs w:val="21"/>
          <w:lang w:eastAsia="zh-CN"/>
        </w:rPr>
        <w:t>、</w:t>
      </w:r>
      <w:r>
        <w:rPr>
          <w:rFonts w:hint="eastAsia" w:ascii="仿宋_GB2312" w:hAnsi="宋体" w:eastAsia="仿宋_GB2312" w:cs="宋体"/>
          <w:kern w:val="0"/>
          <w:sz w:val="21"/>
          <w:szCs w:val="21"/>
        </w:rPr>
        <w:t>江西省教育考试院</w:t>
      </w:r>
      <w:r>
        <w:rPr>
          <w:rFonts w:hint="eastAsia" w:ascii="仿宋_GB2312" w:hAnsi="宋体" w:eastAsia="仿宋_GB2312" w:cs="宋体"/>
          <w:kern w:val="0"/>
          <w:sz w:val="21"/>
          <w:szCs w:val="21"/>
          <w:lang w:eastAsia="zh-CN"/>
        </w:rPr>
        <w:t>及</w:t>
      </w:r>
      <w:r>
        <w:rPr>
          <w:rFonts w:hint="eastAsia" w:ascii="仿宋_GB2312" w:hAnsi="宋体" w:eastAsia="仿宋_GB2312" w:cs="宋体"/>
          <w:kern w:val="0"/>
          <w:sz w:val="21"/>
          <w:szCs w:val="21"/>
        </w:rPr>
        <w:t>南昌航空大学具体要求，为做好我院202</w:t>
      </w:r>
      <w:r>
        <w:rPr>
          <w:rFonts w:hint="eastAsia" w:ascii="仿宋_GB2312" w:hAnsi="宋体" w:eastAsia="仿宋_GB2312" w:cs="宋体"/>
          <w:kern w:val="0"/>
          <w:sz w:val="21"/>
          <w:szCs w:val="21"/>
          <w:lang w:val="en-US" w:eastAsia="zh-CN"/>
        </w:rPr>
        <w:t>1</w:t>
      </w:r>
      <w:r>
        <w:rPr>
          <w:rFonts w:hint="eastAsia" w:ascii="仿宋_GB2312" w:hAnsi="宋体" w:eastAsia="仿宋_GB2312" w:cs="宋体"/>
          <w:kern w:val="0"/>
          <w:sz w:val="21"/>
          <w:szCs w:val="21"/>
        </w:rPr>
        <w:t>年硕士研究生招生调剂工作，特制定本办法。</w:t>
      </w:r>
    </w:p>
    <w:p>
      <w:pPr>
        <w:widowControl/>
        <w:adjustRightInd w:val="0"/>
        <w:snapToGrid w:val="0"/>
        <w:spacing w:after="200" w:line="288" w:lineRule="auto"/>
        <w:jc w:val="both"/>
        <w:rPr>
          <w:rFonts w:ascii="黑体" w:hAnsi="仿宋" w:eastAsia="黑体" w:cs="Times New Roman"/>
          <w:b/>
          <w:kern w:val="0"/>
          <w:sz w:val="21"/>
          <w:szCs w:val="21"/>
        </w:rPr>
      </w:pPr>
      <w:r>
        <w:rPr>
          <w:rFonts w:hint="eastAsia" w:ascii="黑体" w:hAnsi="仿宋" w:eastAsia="黑体" w:cs="Times New Roman"/>
          <w:b/>
          <w:kern w:val="0"/>
          <w:sz w:val="21"/>
          <w:szCs w:val="21"/>
        </w:rPr>
        <w:t>一、总则</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（一）研究生教育以质量为核心，坚持全面衡量、择优录取、宁缺毋滥原则，严格按照教育部、江西省教育考试院有关文件规定，依据调剂基本条件和要求以及本办法，择优选拔调剂考生进入复试。</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（二）所有调剂考生（包括外单位调剂考生、校内调剂考生），必须通过教育部指定的调剂系统进行调剂志愿的填报、复试通知的确认以及待录取通知的确认。</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kern w:val="0"/>
          <w:sz w:val="21"/>
          <w:szCs w:val="21"/>
        </w:rPr>
        <w:t>（三）</w:t>
      </w:r>
      <w:r>
        <w:rPr>
          <w:rFonts w:hint="eastAsia" w:ascii="仿宋_GB2312" w:hAnsi="仿宋" w:eastAsia="仿宋_GB2312" w:cs="Times New Roman"/>
          <w:color w:val="000000"/>
          <w:kern w:val="0"/>
          <w:sz w:val="21"/>
          <w:szCs w:val="21"/>
        </w:rPr>
        <w:t>我校设定调剂志愿锁定时间为</w:t>
      </w:r>
      <w:r>
        <w:rPr>
          <w:rFonts w:hint="eastAsia" w:ascii="仿宋_GB2312" w:hAnsi="仿宋" w:eastAsia="仿宋_GB2312" w:cs="Times New Roman"/>
          <w:b w:val="0"/>
          <w:bCs w:val="0"/>
          <w:color w:val="auto"/>
          <w:kern w:val="0"/>
          <w:sz w:val="21"/>
          <w:szCs w:val="21"/>
        </w:rPr>
        <w:t>36</w:t>
      </w:r>
      <w:r>
        <w:rPr>
          <w:rFonts w:hint="eastAsia" w:ascii="仿宋_GB2312" w:hAnsi="仿宋" w:eastAsia="仿宋_GB2312" w:cs="Times New Roman"/>
          <w:color w:val="auto"/>
          <w:kern w:val="0"/>
          <w:sz w:val="21"/>
          <w:szCs w:val="21"/>
        </w:rPr>
        <w:t>小时</w:t>
      </w:r>
      <w:r>
        <w:rPr>
          <w:rFonts w:hint="eastAsia" w:ascii="仿宋_GB2312" w:hAnsi="仿宋" w:eastAsia="仿宋_GB2312" w:cs="Times New Roman"/>
          <w:color w:val="000000"/>
          <w:kern w:val="0"/>
          <w:sz w:val="21"/>
          <w:szCs w:val="21"/>
        </w:rPr>
        <w:t>，锁定期间原则上不得解锁。</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四）考生申请调剂前，可登陆我校研究生院网站查阅《南昌航空大学2021年硕士研究生招生专业目录》，了解相关专业的报考条件、研究方向、初试科目、复试科目、学院联系方式等信息，以及相关专业学习方式</w:t>
      </w:r>
      <w:r>
        <w:rPr>
          <w:rFonts w:hint="eastAsia" w:ascii="仿宋_GB2312" w:hAnsi="仿宋" w:eastAsia="仿宋_GB2312" w:cs="Times New Roman"/>
          <w:color w:val="000000"/>
          <w:kern w:val="0"/>
          <w:sz w:val="21"/>
          <w:szCs w:val="21"/>
          <w:lang w:eastAsia="zh-CN"/>
        </w:rPr>
        <w:t>、</w:t>
      </w:r>
      <w:r>
        <w:rPr>
          <w:rFonts w:hint="eastAsia" w:ascii="仿宋_GB2312" w:hAnsi="仿宋" w:eastAsia="仿宋_GB2312" w:cs="Times New Roman"/>
          <w:color w:val="000000"/>
          <w:kern w:val="0"/>
          <w:sz w:val="21"/>
          <w:szCs w:val="21"/>
        </w:rPr>
        <w:t>招生、培养、奖助、就业等政策区别。</w:t>
      </w:r>
    </w:p>
    <w:p>
      <w:pPr>
        <w:widowControl/>
        <w:adjustRightInd w:val="0"/>
        <w:snapToGrid w:val="0"/>
        <w:spacing w:after="200" w:line="288" w:lineRule="auto"/>
        <w:jc w:val="both"/>
        <w:rPr>
          <w:rFonts w:ascii="黑体" w:hAnsi="仿宋" w:eastAsia="黑体" w:cs="Times New Roman"/>
          <w:b/>
          <w:kern w:val="0"/>
          <w:sz w:val="21"/>
          <w:szCs w:val="21"/>
        </w:rPr>
      </w:pPr>
      <w:r>
        <w:rPr>
          <w:rFonts w:hint="eastAsia" w:ascii="黑体" w:hAnsi="仿宋" w:eastAsia="黑体" w:cs="Times New Roman"/>
          <w:b/>
          <w:kern w:val="0"/>
          <w:sz w:val="21"/>
          <w:szCs w:val="21"/>
        </w:rPr>
        <w:t>二、调剂基本原则</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lang w:eastAsia="zh-CN"/>
        </w:rPr>
      </w:pPr>
      <w:r>
        <w:rPr>
          <w:rFonts w:hint="eastAsia" w:ascii="仿宋_GB2312" w:hAnsi="仿宋" w:eastAsia="仿宋_GB2312" w:cs="Times New Roman"/>
          <w:color w:val="000000"/>
          <w:kern w:val="0"/>
          <w:sz w:val="21"/>
          <w:szCs w:val="21"/>
        </w:rPr>
        <w:t>（一）参加调剂的考生必须符合调入专业的报考条件（详见教育部《2021年全国硕士研究生招生工作管理规定》教学函〔2020〕8号）</w:t>
      </w:r>
      <w:r>
        <w:rPr>
          <w:rFonts w:hint="eastAsia" w:ascii="仿宋_GB2312" w:hAnsi="仿宋" w:eastAsia="仿宋_GB2312" w:cs="Times New Roman"/>
          <w:color w:val="000000"/>
          <w:kern w:val="0"/>
          <w:sz w:val="21"/>
          <w:szCs w:val="21"/>
          <w:lang w:eastAsia="zh-CN"/>
        </w:rPr>
        <w:t>。</w:t>
      </w:r>
    </w:p>
    <w:p>
      <w:pPr>
        <w:widowControl/>
        <w:adjustRightInd w:val="0"/>
        <w:snapToGrid w:val="0"/>
        <w:spacing w:after="200" w:line="580" w:lineRule="exact"/>
        <w:jc w:val="both"/>
        <w:rPr>
          <w:rFonts w:hint="eastAsia" w:ascii="仿宋_GB2312" w:hAnsi="仿宋" w:eastAsia="仿宋_GB2312" w:cs="Times New Roman"/>
          <w:color w:val="000000"/>
          <w:w w:val="98"/>
          <w:kern w:val="0"/>
          <w:sz w:val="21"/>
          <w:szCs w:val="21"/>
        </w:rPr>
      </w:pPr>
      <w:r>
        <w:rPr>
          <w:rFonts w:hint="eastAsia" w:ascii="仿宋_GB2312" w:hAnsi="仿宋" w:eastAsia="仿宋_GB2312" w:cs="Times New Roman"/>
          <w:color w:val="000000"/>
          <w:kern w:val="0"/>
          <w:sz w:val="21"/>
          <w:szCs w:val="21"/>
        </w:rPr>
        <w:t>（二）</w:t>
      </w:r>
      <w:r>
        <w:rPr>
          <w:rFonts w:hint="eastAsia" w:ascii="仿宋_GB2312" w:hAnsi="仿宋" w:eastAsia="仿宋_GB2312" w:cs="Times New Roman"/>
          <w:color w:val="000000"/>
          <w:w w:val="98"/>
          <w:kern w:val="0"/>
          <w:sz w:val="21"/>
          <w:szCs w:val="21"/>
        </w:rPr>
        <w:t>初试成绩符合第一志愿报考专业在A类地区的国家线。</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（三）调入专业与第一志愿报考专业相同或相近，应在同一学科门类范围内。</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lang w:eastAsia="zh-CN"/>
        </w:rPr>
      </w:pPr>
      <w:r>
        <w:rPr>
          <w:rFonts w:hint="eastAsia" w:ascii="仿宋_GB2312" w:hAnsi="仿宋" w:eastAsia="仿宋_GB2312" w:cs="Times New Roman"/>
          <w:color w:val="000000"/>
          <w:kern w:val="0"/>
          <w:sz w:val="21"/>
          <w:szCs w:val="21"/>
        </w:rPr>
        <w:t>（四）初试科目与调入专业初试科目相同或相近，其中初试全国统一命题科目应与调入专业全国统一命题科目相同。</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w:t>
      </w:r>
      <w:r>
        <w:rPr>
          <w:rFonts w:hint="eastAsia" w:ascii="仿宋_GB2312" w:hAnsi="仿宋" w:eastAsia="仿宋_GB2312" w:cs="Times New Roman"/>
          <w:color w:val="000000"/>
          <w:kern w:val="0"/>
          <w:sz w:val="21"/>
          <w:szCs w:val="21"/>
          <w:lang w:eastAsia="zh-CN"/>
        </w:rPr>
        <w:t>五</w:t>
      </w:r>
      <w:r>
        <w:rPr>
          <w:rFonts w:hint="eastAsia" w:ascii="仿宋_GB2312" w:hAnsi="仿宋" w:eastAsia="仿宋_GB2312" w:cs="Times New Roman"/>
          <w:color w:val="000000"/>
          <w:kern w:val="0"/>
          <w:sz w:val="21"/>
          <w:szCs w:val="21"/>
        </w:rPr>
        <w:t>）对申请我院同一专业，初试科目不完全相同或由各高校自主命题的调剂考生，由于考生一志愿报考高校差异，考生总成绩不具备可比性，遴选进入复试的考生将以学业水平和专业综合应用能力为核心，全面衡量、择优选拔调剂考生进入复试，主要依据如下：与拟调入专业相关</w:t>
      </w:r>
      <w:r>
        <w:rPr>
          <w:rFonts w:hint="eastAsia" w:ascii="仿宋_GB2312" w:hAnsi="仿宋" w:eastAsia="仿宋_GB2312" w:cs="Times New Roman"/>
          <w:color w:val="000000"/>
          <w:kern w:val="0"/>
          <w:sz w:val="21"/>
          <w:szCs w:val="21"/>
          <w:lang w:eastAsia="zh-CN"/>
        </w:rPr>
        <w:t>的</w:t>
      </w:r>
      <w:r>
        <w:rPr>
          <w:rFonts w:hint="eastAsia" w:ascii="仿宋_GB2312" w:hAnsi="仿宋" w:eastAsia="仿宋_GB2312" w:cs="Times New Roman"/>
          <w:color w:val="000000"/>
          <w:kern w:val="0"/>
          <w:sz w:val="21"/>
          <w:szCs w:val="21"/>
        </w:rPr>
        <w:t>专业（职业）资格（水平）证书，与拟调入专业相关的竞赛获奖、尤其是全国性专业竞赛获奖，</w:t>
      </w:r>
      <w:r>
        <w:rPr>
          <w:rFonts w:hint="eastAsia" w:ascii="仿宋_GB2312" w:hAnsi="仿宋" w:eastAsia="仿宋_GB2312" w:cs="Times New Roman"/>
          <w:color w:val="000000"/>
          <w:kern w:val="0"/>
          <w:sz w:val="21"/>
          <w:szCs w:val="21"/>
          <w:lang w:eastAsia="zh-CN"/>
        </w:rPr>
        <w:t>外语专业四级、八级考试成绩，大学英语</w:t>
      </w:r>
      <w:r>
        <w:rPr>
          <w:rFonts w:hint="eastAsia" w:ascii="仿宋_GB2312" w:hAnsi="仿宋" w:eastAsia="仿宋_GB2312" w:cs="Times New Roman"/>
          <w:color w:val="000000"/>
          <w:kern w:val="0"/>
          <w:sz w:val="21"/>
          <w:szCs w:val="21"/>
        </w:rPr>
        <w:t>四、六级考试成绩，托福，雅思等</w:t>
      </w:r>
      <w:r>
        <w:rPr>
          <w:rFonts w:hint="eastAsia" w:ascii="仿宋_GB2312" w:hAnsi="仿宋" w:eastAsia="仿宋_GB2312" w:cs="Times New Roman"/>
          <w:color w:val="000000"/>
          <w:kern w:val="0"/>
          <w:sz w:val="21"/>
          <w:szCs w:val="21"/>
          <w:lang w:eastAsia="zh-CN"/>
        </w:rPr>
        <w:t>证书，</w:t>
      </w:r>
      <w:r>
        <w:rPr>
          <w:rFonts w:hint="eastAsia" w:ascii="仿宋_GB2312" w:hAnsi="仿宋" w:eastAsia="仿宋_GB2312" w:cs="Times New Roman"/>
          <w:color w:val="000000"/>
          <w:kern w:val="0"/>
          <w:sz w:val="21"/>
          <w:szCs w:val="21"/>
        </w:rPr>
        <w:t>初试科目及分数，报考院校学科水平</w:t>
      </w:r>
      <w:r>
        <w:rPr>
          <w:rFonts w:hint="eastAsia" w:ascii="仿宋_GB2312" w:hAnsi="仿宋" w:eastAsia="仿宋_GB2312" w:cs="Times New Roman"/>
          <w:color w:val="000000"/>
          <w:kern w:val="0"/>
          <w:sz w:val="21"/>
          <w:szCs w:val="21"/>
          <w:lang w:eastAsia="zh-CN"/>
        </w:rPr>
        <w:t>及综合情况</w:t>
      </w:r>
      <w:r>
        <w:rPr>
          <w:rFonts w:hint="eastAsia" w:ascii="仿宋_GB2312" w:hAnsi="仿宋" w:eastAsia="仿宋_GB2312" w:cs="Times New Roman"/>
          <w:color w:val="000000"/>
          <w:kern w:val="0"/>
          <w:sz w:val="21"/>
          <w:szCs w:val="21"/>
        </w:rPr>
        <w:t>，大学阶段学业成绩，科研成果，毕业论文，专家推荐等。</w:t>
      </w:r>
    </w:p>
    <w:p>
      <w:pPr>
        <w:widowControl/>
        <w:adjustRightInd w:val="0"/>
        <w:snapToGrid w:val="0"/>
        <w:spacing w:after="200" w:line="580" w:lineRule="exact"/>
        <w:jc w:val="both"/>
        <w:rPr>
          <w:rFonts w:hint="eastAsia" w:ascii="仿宋_GB2312" w:hAnsi="仿宋" w:eastAsia="仿宋_GB2312" w:cs="Times New Roman"/>
          <w:color w:val="000000"/>
          <w:w w:val="98"/>
          <w:kern w:val="0"/>
          <w:sz w:val="21"/>
          <w:szCs w:val="21"/>
        </w:rPr>
      </w:pPr>
      <w:r>
        <w:rPr>
          <w:rFonts w:hint="eastAsia" w:ascii="仿宋_GB2312" w:hAnsi="仿宋" w:eastAsia="仿宋_GB2312" w:cs="Times New Roman"/>
          <w:color w:val="000000"/>
          <w:kern w:val="0"/>
          <w:sz w:val="21"/>
          <w:szCs w:val="21"/>
        </w:rPr>
        <w:t>（</w:t>
      </w:r>
      <w:r>
        <w:rPr>
          <w:rFonts w:hint="eastAsia" w:ascii="仿宋_GB2312" w:hAnsi="仿宋" w:eastAsia="仿宋_GB2312" w:cs="Times New Roman"/>
          <w:color w:val="000000"/>
          <w:kern w:val="0"/>
          <w:sz w:val="21"/>
          <w:szCs w:val="21"/>
          <w:lang w:eastAsia="zh-CN"/>
        </w:rPr>
        <w:t>六</w:t>
      </w:r>
      <w:r>
        <w:rPr>
          <w:rFonts w:hint="eastAsia" w:ascii="仿宋_GB2312" w:hAnsi="仿宋" w:eastAsia="仿宋_GB2312" w:cs="Times New Roman"/>
          <w:color w:val="000000"/>
          <w:kern w:val="0"/>
          <w:sz w:val="21"/>
          <w:szCs w:val="21"/>
        </w:rPr>
        <w:t>）</w:t>
      </w:r>
      <w:r>
        <w:rPr>
          <w:rFonts w:hint="eastAsia" w:ascii="仿宋_GB2312" w:hAnsi="仿宋" w:eastAsia="仿宋_GB2312" w:cs="Times New Roman"/>
          <w:color w:val="000000"/>
          <w:w w:val="98"/>
          <w:kern w:val="0"/>
          <w:sz w:val="21"/>
          <w:szCs w:val="21"/>
        </w:rPr>
        <w:t>坚持公平、公正、公开的原则，综合考量，择优选拔。</w:t>
      </w:r>
    </w:p>
    <w:p>
      <w:pPr>
        <w:widowControl/>
        <w:adjustRightInd w:val="0"/>
        <w:snapToGrid w:val="0"/>
        <w:spacing w:after="200" w:line="288" w:lineRule="auto"/>
        <w:jc w:val="both"/>
        <w:rPr>
          <w:rFonts w:ascii="黑体" w:hAnsi="仿宋" w:eastAsia="黑体" w:cs="Times New Roman"/>
          <w:b/>
          <w:kern w:val="0"/>
          <w:sz w:val="21"/>
          <w:szCs w:val="21"/>
        </w:rPr>
      </w:pPr>
      <w:r>
        <w:rPr>
          <w:rFonts w:hint="eastAsia" w:ascii="黑体" w:hAnsi="仿宋" w:eastAsia="黑体" w:cs="Times New Roman"/>
          <w:b/>
          <w:kern w:val="0"/>
          <w:sz w:val="21"/>
          <w:szCs w:val="21"/>
        </w:rPr>
        <w:t>三、调剂工作程序</w:t>
      </w:r>
    </w:p>
    <w:p>
      <w:pPr>
        <w:widowControl/>
        <w:adjustRightInd w:val="0"/>
        <w:snapToGrid w:val="0"/>
        <w:spacing w:after="200" w:line="580" w:lineRule="exact"/>
        <w:jc w:val="both"/>
        <w:rPr>
          <w:rFonts w:hint="eastAsia" w:ascii="仿宋_GB2312" w:hAnsi="仿宋" w:eastAsia="仿宋_GB2312" w:cs="Times New Roman"/>
          <w:kern w:val="0"/>
          <w:sz w:val="21"/>
          <w:szCs w:val="21"/>
        </w:rPr>
      </w:pPr>
      <w:r>
        <w:rPr>
          <w:rFonts w:hint="eastAsia" w:ascii="仿宋_GB2312" w:hAnsi="仿宋" w:eastAsia="仿宋_GB2312" w:cs="Times New Roman"/>
          <w:color w:val="000000"/>
          <w:kern w:val="0"/>
          <w:sz w:val="21"/>
          <w:szCs w:val="21"/>
        </w:rPr>
        <w:t>（一）报名。我校调剂报名开始时间为研招网调剂系统开通时间即3月20日后，以研招网调剂系统开通时间为准。关闭时间以满足各专业调剂所需报名人数为准。每次开放调剂系统持续时间不低于12小时。</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（二）选拔</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 xml:space="preserve"> 1.学院通过调剂系统管理平台向初选调剂考生发送复试通知。如报名调剂的考生已经接受了其他招生单位的待录取通知，视为主动放弃我校的调剂志愿。学院可自定考生接受或拒绝复试通知的时间，逾期不确认者视为自动放弃复试资格，学院可撤销复试通知，递补其他考生。如因考生个人原因未及时确认导致复试通知逾期被撤销的，责任由考生本人负责。</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2、学院将及时公开接受复试通知的调剂考生名单。</w:t>
      </w:r>
    </w:p>
    <w:p>
      <w:pPr>
        <w:widowControl/>
        <w:adjustRightInd w:val="0"/>
        <w:snapToGrid w:val="0"/>
        <w:spacing w:after="200" w:line="580" w:lineRule="exact"/>
        <w:jc w:val="both"/>
        <w:rPr>
          <w:rFonts w:hint="default" w:ascii="仿宋_GB2312" w:hAnsi="仿宋" w:eastAsia="仿宋_GB2312" w:cs="Times New Roman"/>
          <w:color w:val="000000"/>
          <w:kern w:val="0"/>
          <w:sz w:val="21"/>
          <w:szCs w:val="21"/>
          <w:lang w:val="en-US" w:eastAsia="zh-CN"/>
        </w:rPr>
      </w:pPr>
      <w:r>
        <w:rPr>
          <w:rFonts w:hint="eastAsia" w:ascii="仿宋_GB2312" w:hAnsi="仿宋" w:eastAsia="仿宋_GB2312" w:cs="Times New Roman"/>
          <w:color w:val="000000"/>
          <w:kern w:val="0"/>
          <w:sz w:val="21"/>
          <w:szCs w:val="21"/>
          <w:lang w:val="en-US" w:eastAsia="zh-CN"/>
        </w:rPr>
        <w:t>3、</w:t>
      </w:r>
      <w:r>
        <w:rPr>
          <w:rFonts w:hint="eastAsia" w:ascii="仿宋_GB2312" w:hAnsi="仿宋" w:eastAsia="仿宋_GB2312" w:cs="Times New Roman"/>
          <w:color w:val="000000"/>
          <w:kern w:val="0"/>
          <w:sz w:val="21"/>
          <w:szCs w:val="21"/>
        </w:rPr>
        <w:t>我校会根据考生在研招网报名时预留的手机号，添加接受复试的调剂考生进入我校钉钉“南昌航空大学研究生院”组织架构中。未下载注册的考生，会收到提示短信；</w:t>
      </w:r>
      <w:r>
        <w:rPr>
          <w:rFonts w:hint="eastAsia" w:ascii="仿宋_GB2312" w:hAnsi="仿宋" w:eastAsia="仿宋_GB2312" w:cs="Times New Roman"/>
          <w:color w:val="000000"/>
          <w:kern w:val="0"/>
          <w:sz w:val="21"/>
          <w:szCs w:val="21"/>
          <w:lang w:eastAsia="zh-CN"/>
        </w:rPr>
        <w:t>如考生</w:t>
      </w:r>
      <w:r>
        <w:rPr>
          <w:rFonts w:hint="eastAsia" w:ascii="仿宋_GB2312" w:hAnsi="仿宋" w:eastAsia="仿宋_GB2312" w:cs="Times New Roman"/>
          <w:color w:val="000000"/>
          <w:kern w:val="0"/>
          <w:sz w:val="21"/>
          <w:szCs w:val="21"/>
        </w:rPr>
        <w:t>更改了手机号，请及时与学院取得联系。</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（三）复试。考生参加远程网络复试，具体要求见我校研究生院网站相关通知通告。</w:t>
      </w:r>
    </w:p>
    <w:p>
      <w:pPr>
        <w:widowControl/>
        <w:adjustRightInd w:val="0"/>
        <w:snapToGrid w:val="0"/>
        <w:spacing w:after="200" w:line="580" w:lineRule="exact"/>
        <w:ind w:firstLine="420" w:firstLineChars="200"/>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我院网络远程复试面试拟采用钉钉平台。</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四）待录取。我校将及时通过调剂系统管理平台对拟录取的调剂考生发送待录取通知。如考生已经接受了其他招生单位的待录取通知，视为主动放弃我校的待录取资格。考生应密切关注调剂系统内通知，须在通知规定的时间内通过调剂系统接受或拒绝待录取通知，逾期不确认者视为自动放弃待录取资格，我校将撤销其待录取通知，递补其他考生。如因考生个人原因未及时确认导致待录取通知逾期被撤销的，责任由考生本人负责。</w:t>
      </w:r>
    </w:p>
    <w:p>
      <w:pPr>
        <w:widowControl/>
        <w:adjustRightInd w:val="0"/>
        <w:snapToGrid w:val="0"/>
        <w:spacing w:after="200" w:line="580" w:lineRule="exact"/>
        <w:jc w:val="both"/>
        <w:rPr>
          <w:rFonts w:hint="eastAsia" w:ascii="黑体" w:hAnsi="黑体" w:eastAsia="黑体" w:cs="Times New Roman"/>
          <w:color w:val="000000"/>
          <w:kern w:val="0"/>
          <w:sz w:val="21"/>
          <w:szCs w:val="21"/>
        </w:rPr>
      </w:pPr>
      <w:r>
        <w:rPr>
          <w:rFonts w:hint="eastAsia" w:ascii="黑体" w:hAnsi="黑体" w:eastAsia="黑体" w:cs="Times New Roman"/>
          <w:color w:val="000000"/>
          <w:kern w:val="0"/>
          <w:sz w:val="21"/>
          <w:szCs w:val="21"/>
        </w:rPr>
        <w:t>四、信息公开公示</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（一）参加复试考生名单（包括考生姓名、考生编号、初试各科成绩等信息）将在学院主页进行公布。</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（二）拟录取名单（包括考生姓名、考生编号、初试成绩、复试成绩、总成绩等信息）将在我校研究生院主页进行公示，公示时间不少于10个工作日。</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（三）因考生未按报考条件和调剂要求填报调剂志愿或提供虚假信息的，一经查实，将取消考生的复试资格或待录取资格，必要时通报考生所在单位。</w:t>
      </w:r>
    </w:p>
    <w:p>
      <w:pPr>
        <w:widowControl/>
        <w:adjustRightInd w:val="0"/>
        <w:snapToGrid w:val="0"/>
        <w:spacing w:after="200" w:line="580" w:lineRule="exact"/>
        <w:jc w:val="both"/>
        <w:rPr>
          <w:rFonts w:hint="eastAsia" w:ascii="仿宋_GB2312" w:hAnsi="仿宋" w:eastAsia="仿宋_GB2312" w:cs="Times New Roman"/>
          <w:color w:val="000000"/>
          <w:kern w:val="0"/>
          <w:sz w:val="21"/>
          <w:szCs w:val="21"/>
        </w:rPr>
      </w:pPr>
      <w:r>
        <w:rPr>
          <w:rFonts w:hint="eastAsia" w:ascii="仿宋_GB2312" w:hAnsi="仿宋" w:eastAsia="仿宋_GB2312" w:cs="Times New Roman"/>
          <w:color w:val="000000"/>
          <w:kern w:val="0"/>
          <w:sz w:val="21"/>
          <w:szCs w:val="21"/>
        </w:rPr>
        <w:t>（四）我院调剂工作咨询电话：0791-83863865陈老师。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85" w:lineRule="atLeast"/>
        <w:ind w:left="0" w:right="0" w:firstLine="645"/>
        <w:jc w:val="left"/>
        <w:rPr>
          <w:rFonts w:hint="eastAsia" w:ascii="仿宋_GB2312" w:hAnsi="仿宋" w:eastAsia="仿宋_GB2312" w:cs="Times New Roman"/>
          <w:color w:val="000000"/>
          <w:kern w:val="0"/>
          <w:sz w:val="21"/>
          <w:szCs w:val="21"/>
          <w:lang w:val="en-US" w:eastAsia="zh-CN" w:bidi="ar-SA"/>
        </w:rPr>
      </w:pPr>
      <w:r>
        <w:rPr>
          <w:rFonts w:hint="eastAsia" w:ascii="仿宋_GB2312" w:hAnsi="仿宋" w:eastAsia="仿宋_GB2312" w:cs="Times New Roman"/>
          <w:color w:val="000000"/>
          <w:kern w:val="0"/>
          <w:sz w:val="21"/>
          <w:szCs w:val="21"/>
          <w:lang w:val="en-US" w:eastAsia="zh-CN" w:bidi="ar-SA"/>
        </w:rPr>
        <w:t>本办法由南昌航空大学外国语学院负责解释。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480"/>
        <w:jc w:val="left"/>
        <w:rPr>
          <w:rStyle w:val="7"/>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b w:val="0"/>
          <w:bCs w:val="0"/>
          <w:i w:val="0"/>
          <w:iCs w:val="0"/>
          <w:caps w:val="0"/>
          <w:color w:val="0000FF"/>
          <w:spacing w:val="0"/>
          <w:sz w:val="21"/>
          <w:szCs w:val="21"/>
          <w:u w:val="single"/>
          <w:shd w:val="clear" w:fill="FFFFFF"/>
        </w:rPr>
        <w:fldChar w:fldCharType="begin"/>
      </w:r>
      <w:r>
        <w:rPr>
          <w:rFonts w:hint="eastAsia" w:ascii="宋体" w:hAnsi="宋体" w:eastAsia="宋体" w:cs="宋体"/>
          <w:b w:val="0"/>
          <w:bCs w:val="0"/>
          <w:i w:val="0"/>
          <w:iCs w:val="0"/>
          <w:caps w:val="0"/>
          <w:color w:val="0000FF"/>
          <w:spacing w:val="0"/>
          <w:sz w:val="21"/>
          <w:szCs w:val="21"/>
          <w:u w:val="single"/>
          <w:shd w:val="clear" w:fill="FFFFFF"/>
        </w:rPr>
        <w:instrText xml:space="preserve"> HYPERLINK "http://mse.nchu.edu.cn/szdw/teacher" </w:instrText>
      </w:r>
      <w:r>
        <w:rPr>
          <w:rFonts w:hint="eastAsia" w:ascii="宋体" w:hAnsi="宋体" w:eastAsia="宋体" w:cs="宋体"/>
          <w:b w:val="0"/>
          <w:bCs w:val="0"/>
          <w:i w:val="0"/>
          <w:iCs w:val="0"/>
          <w:caps w:val="0"/>
          <w:color w:val="0000FF"/>
          <w:spacing w:val="0"/>
          <w:sz w:val="21"/>
          <w:szCs w:val="21"/>
          <w:u w:val="single"/>
          <w:shd w:val="clear" w:fill="FFFFFF"/>
        </w:rPr>
        <w:fldChar w:fldCharType="separate"/>
      </w:r>
      <w:r>
        <w:rPr>
          <w:rFonts w:hint="eastAsia" w:ascii="宋体" w:hAnsi="宋体" w:eastAsia="宋体" w:cs="宋体"/>
          <w:b w:val="0"/>
          <w:bCs w:val="0"/>
          <w:i w:val="0"/>
          <w:iCs w:val="0"/>
          <w:caps w:val="0"/>
          <w:color w:val="0000FF"/>
          <w:spacing w:val="0"/>
          <w:sz w:val="21"/>
          <w:szCs w:val="21"/>
          <w:u w:val="single"/>
          <w:shd w:val="clear" w:fill="FFFFFF"/>
        </w:rPr>
        <w:fldChar w:fldCharType="end"/>
      </w:r>
    </w:p>
    <w:p>
      <w:pPr>
        <w:rPr>
          <w:color w:val="FF000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E1F97"/>
    <w:rsid w:val="10C94288"/>
    <w:rsid w:val="17412E9D"/>
    <w:rsid w:val="2A4112A4"/>
    <w:rsid w:val="3490693C"/>
    <w:rsid w:val="378022E8"/>
    <w:rsid w:val="46FE5A7E"/>
    <w:rsid w:val="542115A4"/>
    <w:rsid w:val="576E3051"/>
    <w:rsid w:val="6AE25CBB"/>
    <w:rsid w:val="6B671D58"/>
    <w:rsid w:val="751119AA"/>
    <w:rsid w:val="7A32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2021-04-02T01:38:00Z</dcterms:created>
  <dc:creator>wy</dc:creator>
  <cp:lastModifiedBy>包晓玲</cp:lastModifiedBy>
  <cp:lastPrinted>2021-04-02T02:43:00Z</cp:lastPrinted>
  <dcterms:modified xsi:type="dcterms:W3CDTF">2021-04-02T03:03:27Z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A621B37D6C664A45B962A48054BD2DAE</vt:lpwstr>
  </property>
</Properties>
</file>