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rFonts w:hint="eastAsia"/>
        </w:rPr>
        <w:t>窗体顶端</w:t>
      </w:r>
    </w:p>
    <w:p>
      <w:pPr>
        <w:widowControl/>
        <w:spacing w:line="600" w:lineRule="atLeast"/>
        <w:jc w:val="center"/>
        <w:rPr>
          <w:rFonts w:ascii="微软雅黑" w:hAnsi="微软雅黑" w:eastAsia="微软雅黑" w:cs="微软雅黑"/>
          <w:b/>
          <w:color w:val="000000"/>
          <w:sz w:val="27"/>
          <w:szCs w:val="27"/>
        </w:rPr>
      </w:pPr>
      <w:r>
        <w:rPr>
          <w:rFonts w:hint="eastAsia" w:ascii="微软雅黑" w:hAnsi="微软雅黑" w:eastAsia="微软雅黑" w:cs="微软雅黑"/>
          <w:b/>
          <w:color w:val="000000"/>
          <w:kern w:val="0"/>
          <w:sz w:val="27"/>
          <w:szCs w:val="27"/>
        </w:rPr>
        <w:t>南昌航空大学外国语学院</w:t>
      </w:r>
      <w:r>
        <w:rPr>
          <w:rFonts w:ascii="微软雅黑" w:hAnsi="微软雅黑" w:eastAsia="微软雅黑" w:cs="微软雅黑"/>
          <w:b/>
          <w:color w:val="000000"/>
          <w:kern w:val="0"/>
          <w:sz w:val="27"/>
          <w:szCs w:val="27"/>
        </w:rPr>
        <w:t>2017</w:t>
      </w:r>
      <w:r>
        <w:rPr>
          <w:rFonts w:hint="eastAsia" w:ascii="微软雅黑" w:hAnsi="微软雅黑" w:eastAsia="微软雅黑" w:cs="微软雅黑"/>
          <w:b/>
          <w:color w:val="000000"/>
          <w:kern w:val="0"/>
          <w:sz w:val="27"/>
          <w:szCs w:val="27"/>
        </w:rPr>
        <w:t>级英语四级培训班招生通知</w:t>
      </w:r>
    </w:p>
    <w:p>
      <w:pPr>
        <w:widowControl/>
        <w:spacing w:line="450" w:lineRule="atLeast"/>
        <w:jc w:val="left"/>
        <w:rPr>
          <w:rFonts w:ascii="微软雅黑" w:hAnsi="微软雅黑" w:eastAsia="微软雅黑" w:cs="微软雅黑"/>
        </w:rPr>
      </w:pPr>
      <w:r>
        <w:rPr>
          <w:b/>
          <w:color w:val="000000"/>
          <w:sz w:val="28"/>
          <w:szCs w:val="28"/>
        </w:rPr>
        <w:t xml:space="preserve">    </w:t>
      </w:r>
      <w:r>
        <w:rPr>
          <w:rFonts w:hint="eastAsia" w:ascii="宋体" w:hAnsi="宋体" w:cs="宋体"/>
          <w:b/>
          <w:color w:val="000000"/>
          <w:sz w:val="28"/>
          <w:szCs w:val="28"/>
        </w:rPr>
        <w:t>一、英语四级的意义：</w:t>
      </w:r>
    </w:p>
    <w:p>
      <w:pPr>
        <w:widowControl/>
        <w:spacing w:line="450" w:lineRule="atLeast"/>
        <w:jc w:val="left"/>
        <w:rPr>
          <w:rFonts w:ascii="微软雅黑" w:hAnsi="微软雅黑" w:eastAsia="微软雅黑" w:cs="微软雅黑"/>
        </w:rPr>
      </w:pPr>
      <w:r>
        <w:rPr>
          <w:color w:val="000000"/>
          <w:sz w:val="24"/>
        </w:rPr>
        <w:t xml:space="preserve">     1</w:t>
      </w:r>
      <w:r>
        <w:rPr>
          <w:rFonts w:hint="eastAsia" w:ascii="宋体" w:hAnsi="宋体" w:cs="宋体"/>
          <w:color w:val="000000"/>
          <w:sz w:val="24"/>
        </w:rPr>
        <w:t>、推免资格条件之一</w:t>
      </w:r>
    </w:p>
    <w:p>
      <w:pPr>
        <w:widowControl/>
        <w:spacing w:line="450" w:lineRule="atLeast"/>
        <w:jc w:val="left"/>
        <w:rPr>
          <w:rFonts w:ascii="微软雅黑" w:hAnsi="微软雅黑" w:eastAsia="微软雅黑" w:cs="微软雅黑"/>
        </w:rPr>
      </w:pPr>
      <w:r>
        <w:rPr>
          <w:color w:val="000000"/>
          <w:sz w:val="24"/>
        </w:rPr>
        <w:t xml:space="preserve">      </w:t>
      </w:r>
      <w:r>
        <w:rPr>
          <w:rFonts w:hint="eastAsia" w:ascii="宋体" w:hAnsi="宋体" w:cs="宋体"/>
          <w:color w:val="000000"/>
          <w:sz w:val="24"/>
        </w:rPr>
        <w:t>许多学院在指定学生推免资格标准时，会充分考虑学生在英语四、六级方面通过情况</w:t>
      </w:r>
      <w:r>
        <w:rPr>
          <w:rFonts w:hint="eastAsia" w:ascii="宋体" w:hAnsi="宋体" w:cs="宋体"/>
          <w:color w:val="000000"/>
          <w:sz w:val="24"/>
          <w:lang w:eastAsia="zh-CN"/>
        </w:rPr>
        <w:t>。</w:t>
      </w:r>
    </w:p>
    <w:p>
      <w:pPr>
        <w:widowControl/>
        <w:spacing w:line="450" w:lineRule="atLeast"/>
        <w:jc w:val="left"/>
        <w:rPr>
          <w:rFonts w:ascii="微软雅黑" w:hAnsi="微软雅黑" w:eastAsia="微软雅黑" w:cs="微软雅黑"/>
        </w:rPr>
      </w:pPr>
      <w:r>
        <w:rPr>
          <w:color w:val="000000"/>
          <w:sz w:val="24"/>
        </w:rPr>
        <w:t xml:space="preserve">     2</w:t>
      </w:r>
      <w:r>
        <w:rPr>
          <w:rFonts w:hint="eastAsia" w:ascii="宋体" w:hAnsi="宋体" w:cs="宋体"/>
          <w:color w:val="000000"/>
          <w:sz w:val="24"/>
        </w:rPr>
        <w:t>、许多</w:t>
      </w:r>
      <w:r>
        <w:rPr>
          <w:rFonts w:cs="Calibri"/>
          <w:color w:val="000000"/>
          <w:sz w:val="24"/>
        </w:rPr>
        <w:t>985</w:t>
      </w:r>
      <w:r>
        <w:rPr>
          <w:rFonts w:hint="eastAsia" w:ascii="宋体" w:hAnsi="宋体" w:cs="宋体"/>
          <w:color w:val="000000"/>
          <w:sz w:val="24"/>
        </w:rPr>
        <w:t>或者</w:t>
      </w:r>
      <w:r>
        <w:rPr>
          <w:rFonts w:cs="Calibri"/>
          <w:color w:val="000000"/>
          <w:sz w:val="24"/>
        </w:rPr>
        <w:t>211</w:t>
      </w:r>
      <w:r>
        <w:rPr>
          <w:rFonts w:hint="eastAsia" w:ascii="宋体" w:hAnsi="宋体" w:cs="宋体"/>
          <w:color w:val="000000"/>
          <w:sz w:val="24"/>
        </w:rPr>
        <w:t>名校在接受推免生或者报考该校研究生的学生的时候会特别考虑学生的四、六级通过情况。一般六级通过者会有优先资格。</w:t>
      </w:r>
    </w:p>
    <w:p>
      <w:pPr>
        <w:widowControl/>
        <w:spacing w:line="450" w:lineRule="atLeast"/>
        <w:jc w:val="left"/>
        <w:rPr>
          <w:rFonts w:ascii="微软雅黑" w:hAnsi="微软雅黑" w:eastAsia="微软雅黑" w:cs="微软雅黑"/>
        </w:rPr>
      </w:pPr>
      <w:r>
        <w:rPr>
          <w:color w:val="000000"/>
          <w:sz w:val="24"/>
        </w:rPr>
        <w:t xml:space="preserve">     3</w:t>
      </w:r>
      <w:r>
        <w:rPr>
          <w:rFonts w:hint="eastAsia" w:ascii="宋体" w:hAnsi="宋体" w:cs="宋体"/>
          <w:color w:val="000000"/>
          <w:sz w:val="24"/>
        </w:rPr>
        <w:t>、学生求职时，许多用人单位会特别注重学生是否通过英语四、六级，许多没有过四级的同学的简历都会被拒投或者不予考虑，有的单位甚至划定资格线，而不是简单的通过，例如，录用资格线定在</w:t>
      </w:r>
      <w:r>
        <w:rPr>
          <w:rFonts w:cs="Calibri"/>
          <w:color w:val="000000"/>
          <w:sz w:val="24"/>
        </w:rPr>
        <w:t>480</w:t>
      </w:r>
      <w:r>
        <w:rPr>
          <w:rFonts w:hint="eastAsia" w:ascii="宋体" w:hAnsi="宋体" w:cs="宋体"/>
          <w:color w:val="000000"/>
          <w:sz w:val="24"/>
        </w:rPr>
        <w:t>分左右。至于外资企业更是注重四、六级。</w:t>
      </w:r>
    </w:p>
    <w:p>
      <w:pPr>
        <w:widowControl/>
        <w:spacing w:line="450" w:lineRule="atLeast"/>
        <w:jc w:val="left"/>
        <w:rPr>
          <w:rFonts w:ascii="微软雅黑" w:hAnsi="微软雅黑" w:eastAsia="微软雅黑" w:cs="微软雅黑"/>
        </w:rPr>
      </w:pPr>
      <w:r>
        <w:rPr>
          <w:b/>
          <w:color w:val="000000"/>
          <w:sz w:val="28"/>
          <w:szCs w:val="28"/>
        </w:rPr>
        <w:t xml:space="preserve">    </w:t>
      </w:r>
      <w:r>
        <w:rPr>
          <w:rFonts w:hint="eastAsia" w:ascii="宋体" w:hAnsi="宋体" w:cs="宋体"/>
          <w:b/>
          <w:color w:val="000000"/>
          <w:sz w:val="28"/>
          <w:szCs w:val="28"/>
        </w:rPr>
        <w:t>二、英语四级培训班的优势：</w:t>
      </w:r>
    </w:p>
    <w:p>
      <w:pPr>
        <w:widowControl/>
        <w:spacing w:line="450" w:lineRule="atLeast"/>
        <w:jc w:val="left"/>
        <w:rPr>
          <w:rFonts w:ascii="微软雅黑" w:hAnsi="微软雅黑" w:eastAsia="微软雅黑" w:cs="微软雅黑"/>
        </w:rPr>
      </w:pPr>
      <w:r>
        <w:rPr>
          <w:color w:val="000000"/>
          <w:sz w:val="24"/>
        </w:rPr>
        <w:t xml:space="preserve">     1</w:t>
      </w:r>
      <w:r>
        <w:rPr>
          <w:rFonts w:hint="eastAsia" w:ascii="宋体" w:hAnsi="宋体" w:cs="宋体"/>
          <w:color w:val="000000"/>
          <w:sz w:val="24"/>
        </w:rPr>
        <w:t>、立足本校，无需车马劳顿去外面的培训机构。</w:t>
      </w:r>
    </w:p>
    <w:p>
      <w:pPr>
        <w:widowControl/>
        <w:spacing w:line="450" w:lineRule="atLeast"/>
        <w:jc w:val="left"/>
        <w:rPr>
          <w:rFonts w:ascii="微软雅黑" w:hAnsi="微软雅黑" w:eastAsia="微软雅黑" w:cs="微软雅黑"/>
        </w:rPr>
      </w:pPr>
      <w:r>
        <w:rPr>
          <w:color w:val="000000"/>
          <w:sz w:val="24"/>
        </w:rPr>
        <w:t xml:space="preserve">     2</w:t>
      </w:r>
      <w:r>
        <w:rPr>
          <w:rFonts w:hint="eastAsia" w:ascii="宋体" w:hAnsi="宋体" w:cs="宋体"/>
          <w:color w:val="000000"/>
          <w:sz w:val="24"/>
        </w:rPr>
        <w:t>、大学英语课堂不可能专门讲授英语四级考试有关的内容，而培训班的课程就具有绝对的针对性，有的放矢，能有效地引导学生战胜对四级考试的恐惧，让学生不再茫然。</w:t>
      </w:r>
    </w:p>
    <w:p>
      <w:pPr>
        <w:widowControl/>
        <w:spacing w:line="450" w:lineRule="atLeast"/>
        <w:jc w:val="left"/>
        <w:rPr>
          <w:rFonts w:ascii="微软雅黑" w:hAnsi="微软雅黑" w:eastAsia="微软雅黑" w:cs="微软雅黑"/>
        </w:rPr>
      </w:pPr>
      <w:r>
        <w:rPr>
          <w:color w:val="000000"/>
          <w:sz w:val="24"/>
        </w:rPr>
        <w:t xml:space="preserve">     3</w:t>
      </w:r>
      <w:r>
        <w:rPr>
          <w:rFonts w:hint="eastAsia" w:ascii="宋体" w:hAnsi="宋体" w:cs="宋体"/>
          <w:color w:val="000000"/>
          <w:sz w:val="24"/>
        </w:rPr>
        <w:t>、师资一流。任教老师大部分是毕业于</w:t>
      </w:r>
      <w:r>
        <w:rPr>
          <w:rFonts w:cs="Calibri"/>
          <w:color w:val="000000"/>
          <w:sz w:val="24"/>
        </w:rPr>
        <w:t>985</w:t>
      </w:r>
      <w:r>
        <w:rPr>
          <w:rFonts w:hint="eastAsia" w:ascii="宋体" w:hAnsi="宋体" w:cs="宋体"/>
          <w:color w:val="000000"/>
          <w:sz w:val="24"/>
        </w:rPr>
        <w:t>或者</w:t>
      </w:r>
      <w:r>
        <w:rPr>
          <w:rFonts w:cs="Calibri"/>
          <w:color w:val="000000"/>
          <w:sz w:val="24"/>
        </w:rPr>
        <w:t>211</w:t>
      </w:r>
      <w:r>
        <w:rPr>
          <w:rFonts w:hint="eastAsia" w:ascii="宋体" w:hAnsi="宋体" w:cs="宋体"/>
          <w:color w:val="000000"/>
          <w:sz w:val="24"/>
        </w:rPr>
        <w:t>等国内名校，长期从事四、六级的研究，授课效果明显，授课方式深受学生欢迎。</w:t>
      </w:r>
    </w:p>
    <w:p>
      <w:pPr>
        <w:widowControl/>
        <w:spacing w:line="450" w:lineRule="atLeast"/>
        <w:jc w:val="left"/>
        <w:rPr>
          <w:rFonts w:ascii="微软雅黑" w:hAnsi="微软雅黑" w:eastAsia="微软雅黑" w:cs="微软雅黑"/>
        </w:rPr>
      </w:pPr>
      <w:r>
        <w:rPr>
          <w:color w:val="000000"/>
          <w:sz w:val="24"/>
        </w:rPr>
        <w:t xml:space="preserve">     4</w:t>
      </w:r>
      <w:r>
        <w:rPr>
          <w:rFonts w:hint="eastAsia" w:ascii="宋体" w:hAnsi="宋体" w:cs="宋体"/>
          <w:color w:val="000000"/>
          <w:sz w:val="24"/>
        </w:rPr>
        <w:t>、课程设置灵活，分听说、读、写以及译等四个板块板块授课，扬长避短，攻克短板，争取有效时间内过四级。</w:t>
      </w:r>
    </w:p>
    <w:p>
      <w:pPr>
        <w:widowControl/>
        <w:spacing w:line="450" w:lineRule="atLeast"/>
        <w:jc w:val="left"/>
        <w:rPr>
          <w:rFonts w:ascii="微软雅黑" w:hAnsi="微软雅黑" w:eastAsia="微软雅黑" w:cs="微软雅黑"/>
        </w:rPr>
      </w:pPr>
      <w:r>
        <w:rPr>
          <w:b/>
          <w:color w:val="000000"/>
          <w:sz w:val="28"/>
          <w:szCs w:val="28"/>
        </w:rPr>
        <w:t xml:space="preserve">    </w:t>
      </w:r>
      <w:r>
        <w:rPr>
          <w:rFonts w:hint="eastAsia" w:ascii="宋体" w:hAnsi="宋体" w:cs="宋体"/>
          <w:b/>
          <w:color w:val="000000"/>
          <w:sz w:val="28"/>
          <w:szCs w:val="28"/>
        </w:rPr>
        <w:t>三、报名时间、地点以及费用</w:t>
      </w:r>
    </w:p>
    <w:p>
      <w:pPr>
        <w:widowControl/>
        <w:spacing w:line="450" w:lineRule="atLeast"/>
        <w:ind w:firstLine="420"/>
        <w:jc w:val="left"/>
        <w:rPr>
          <w:rFonts w:ascii="微软雅黑" w:hAnsi="微软雅黑" w:eastAsia="微软雅黑" w:cs="微软雅黑"/>
        </w:rPr>
      </w:pPr>
      <w:r>
        <w:rPr>
          <w:color w:val="000000"/>
          <w:sz w:val="24"/>
        </w:rPr>
        <w:t xml:space="preserve"> 1</w:t>
      </w:r>
      <w:r>
        <w:rPr>
          <w:rFonts w:hint="eastAsia" w:ascii="宋体" w:hAnsi="宋体" w:cs="宋体"/>
          <w:color w:val="000000"/>
          <w:sz w:val="24"/>
        </w:rPr>
        <w:t>、报名时间：</w:t>
      </w:r>
    </w:p>
    <w:p>
      <w:pPr>
        <w:widowControl/>
        <w:spacing w:line="450" w:lineRule="atLeast"/>
        <w:ind w:firstLine="420"/>
        <w:jc w:val="left"/>
        <w:rPr>
          <w:rFonts w:ascii="微软雅黑" w:hAnsi="微软雅黑" w:eastAsia="微软雅黑" w:cs="微软雅黑"/>
        </w:rPr>
      </w:pPr>
      <w:r>
        <w:rPr>
          <w:color w:val="000000"/>
          <w:sz w:val="24"/>
        </w:rPr>
        <w:t xml:space="preserve">   2016</w:t>
      </w:r>
      <w:r>
        <w:rPr>
          <w:rFonts w:hint="eastAsia" w:ascii="宋体" w:hAnsi="宋体" w:cs="宋体"/>
          <w:color w:val="000000"/>
          <w:sz w:val="24"/>
        </w:rPr>
        <w:t>年</w:t>
      </w:r>
      <w:r>
        <w:rPr>
          <w:rFonts w:cs="Calibri"/>
          <w:color w:val="000000"/>
          <w:sz w:val="24"/>
        </w:rPr>
        <w:t>9</w:t>
      </w:r>
      <w:r>
        <w:rPr>
          <w:rFonts w:hint="eastAsia" w:ascii="宋体" w:hAnsi="宋体" w:cs="宋体"/>
          <w:color w:val="000000"/>
          <w:sz w:val="24"/>
        </w:rPr>
        <w:t>月</w:t>
      </w:r>
      <w:r>
        <w:rPr>
          <w:rFonts w:cs="Calibri"/>
          <w:color w:val="000000"/>
          <w:sz w:val="24"/>
        </w:rPr>
        <w:t>26</w:t>
      </w:r>
      <w:r>
        <w:rPr>
          <w:rFonts w:hint="eastAsia" w:ascii="宋体" w:hAnsi="宋体" w:cs="宋体"/>
          <w:color w:val="000000"/>
          <w:sz w:val="24"/>
        </w:rPr>
        <w:t>日至</w:t>
      </w:r>
      <w:r>
        <w:rPr>
          <w:rFonts w:cs="Calibri"/>
          <w:color w:val="000000"/>
          <w:sz w:val="24"/>
        </w:rPr>
        <w:t>30</w:t>
      </w:r>
      <w:r>
        <w:rPr>
          <w:rFonts w:hint="eastAsia" w:ascii="宋体" w:hAnsi="宋体" w:cs="宋体"/>
          <w:color w:val="000000"/>
          <w:sz w:val="24"/>
        </w:rPr>
        <w:t>日</w:t>
      </w:r>
      <w:r>
        <w:rPr>
          <w:rFonts w:ascii="宋体" w:hAnsi="宋体" w:cs="宋体"/>
          <w:color w:val="000000"/>
          <w:sz w:val="24"/>
        </w:rPr>
        <w:t xml:space="preserve">  </w:t>
      </w:r>
      <w:r>
        <w:rPr>
          <w:rFonts w:hint="eastAsia" w:ascii="宋体" w:hAnsi="宋体" w:cs="宋体"/>
          <w:color w:val="000000"/>
          <w:sz w:val="24"/>
        </w:rPr>
        <w:t>上午</w:t>
      </w:r>
      <w:r>
        <w:rPr>
          <w:rFonts w:cs="Calibri"/>
          <w:color w:val="000000"/>
          <w:sz w:val="24"/>
        </w:rPr>
        <w:t>8:30~</w:t>
      </w:r>
      <w:r>
        <w:rPr>
          <w:rFonts w:hint="eastAsia" w:ascii="宋体" w:hAnsi="宋体" w:cs="宋体"/>
          <w:color w:val="000000"/>
          <w:sz w:val="24"/>
        </w:rPr>
        <w:t>下午</w:t>
      </w:r>
      <w:r>
        <w:rPr>
          <w:rFonts w:cs="Calibri"/>
          <w:color w:val="000000"/>
          <w:sz w:val="24"/>
        </w:rPr>
        <w:t>4:30</w:t>
      </w:r>
    </w:p>
    <w:p>
      <w:pPr>
        <w:widowControl/>
        <w:spacing w:line="450" w:lineRule="atLeast"/>
        <w:jc w:val="left"/>
        <w:rPr>
          <w:rFonts w:ascii="微软雅黑" w:hAnsi="微软雅黑" w:eastAsia="微软雅黑" w:cs="微软雅黑"/>
        </w:rPr>
      </w:pPr>
      <w:r>
        <w:rPr>
          <w:color w:val="000000"/>
          <w:sz w:val="24"/>
        </w:rPr>
        <w:t xml:space="preserve">     2</w:t>
      </w:r>
      <w:r>
        <w:rPr>
          <w:rFonts w:hint="eastAsia" w:ascii="宋体" w:hAnsi="宋体" w:cs="宋体"/>
          <w:color w:val="000000"/>
          <w:sz w:val="24"/>
        </w:rPr>
        <w:t>、报名地点：教学楼</w:t>
      </w:r>
      <w:r>
        <w:rPr>
          <w:rFonts w:cs="Calibri"/>
          <w:color w:val="000000"/>
          <w:sz w:val="24"/>
        </w:rPr>
        <w:t>A</w:t>
      </w:r>
      <w:r>
        <w:rPr>
          <w:rFonts w:hint="eastAsia" w:ascii="宋体" w:hAnsi="宋体" w:cs="宋体"/>
          <w:color w:val="000000"/>
          <w:sz w:val="24"/>
        </w:rPr>
        <w:t>栋</w:t>
      </w:r>
      <w:r>
        <w:rPr>
          <w:rFonts w:cs="Calibri"/>
          <w:color w:val="000000"/>
          <w:sz w:val="24"/>
        </w:rPr>
        <w:t>416</w:t>
      </w:r>
    </w:p>
    <w:p>
      <w:pPr>
        <w:widowControl/>
        <w:spacing w:line="450" w:lineRule="atLeast"/>
        <w:jc w:val="left"/>
        <w:rPr>
          <w:rFonts w:ascii="微软雅黑" w:hAnsi="微软雅黑" w:eastAsia="微软雅黑" w:cs="微软雅黑"/>
        </w:rPr>
      </w:pPr>
      <w:r>
        <w:rPr>
          <w:color w:val="000000"/>
          <w:sz w:val="24"/>
        </w:rPr>
        <w:t xml:space="preserve">     3</w:t>
      </w:r>
      <w:r>
        <w:rPr>
          <w:rFonts w:hint="eastAsia" w:ascii="宋体" w:hAnsi="宋体" w:cs="宋体"/>
          <w:color w:val="000000"/>
          <w:sz w:val="24"/>
        </w:rPr>
        <w:t>、课时安排以及费用：</w:t>
      </w:r>
      <w:r>
        <w:rPr>
          <w:rFonts w:hint="eastAsia" w:ascii="宋体" w:hAnsi="宋体" w:cs="宋体"/>
          <w:color w:val="000000"/>
          <w:sz w:val="24"/>
          <w:lang w:eastAsia="zh-CN"/>
        </w:rPr>
        <w:t>费用</w:t>
      </w:r>
      <w:r>
        <w:rPr>
          <w:rFonts w:cs="Calibri"/>
          <w:color w:val="000000"/>
          <w:sz w:val="24"/>
        </w:rPr>
        <w:t>240</w:t>
      </w:r>
      <w:r>
        <w:rPr>
          <w:rFonts w:hint="eastAsia" w:ascii="宋体" w:hAnsi="宋体" w:cs="宋体"/>
          <w:color w:val="000000"/>
          <w:sz w:val="24"/>
        </w:rPr>
        <w:t>元每人（包含内部讲义和资料）</w:t>
      </w:r>
    </w:p>
    <w:p>
      <w:pPr>
        <w:widowControl/>
        <w:spacing w:line="450" w:lineRule="atLeast"/>
        <w:jc w:val="left"/>
        <w:rPr>
          <w:rFonts w:cs="Calibri"/>
          <w:color w:val="000000"/>
          <w:sz w:val="24"/>
        </w:rPr>
      </w:pPr>
      <w:r>
        <w:rPr>
          <w:color w:val="000000"/>
          <w:sz w:val="24"/>
        </w:rPr>
        <w:t xml:space="preserve">       </w:t>
      </w:r>
      <w:r>
        <w:rPr>
          <w:rFonts w:cs="Calibri"/>
          <w:color w:val="000000"/>
          <w:sz w:val="24"/>
        </w:rPr>
        <w:t xml:space="preserve"> </w:t>
      </w:r>
      <w:r>
        <w:rPr>
          <w:rFonts w:hint="eastAsia" w:cs="Calibri"/>
          <w:color w:val="000000"/>
          <w:sz w:val="24"/>
        </w:rPr>
        <w:t>第</w:t>
      </w:r>
      <w:r>
        <w:rPr>
          <w:rFonts w:cs="Calibri"/>
          <w:color w:val="000000"/>
          <w:sz w:val="24"/>
        </w:rPr>
        <w:t>2</w:t>
      </w:r>
      <w:r>
        <w:rPr>
          <w:rFonts w:hint="eastAsia" w:cs="Calibri"/>
          <w:color w:val="000000"/>
          <w:sz w:val="24"/>
        </w:rPr>
        <w:t>学期</w:t>
      </w:r>
      <w:r>
        <w:rPr>
          <w:rFonts w:cs="Calibri"/>
          <w:color w:val="000000"/>
          <w:sz w:val="24"/>
        </w:rPr>
        <w:t>16</w:t>
      </w:r>
      <w:r>
        <w:rPr>
          <w:rFonts w:hint="eastAsia" w:cs="Calibri"/>
          <w:color w:val="000000"/>
          <w:sz w:val="24"/>
        </w:rPr>
        <w:t>课时，专项训练：听力、阅读、翻译、写作。</w:t>
      </w:r>
    </w:p>
    <w:p>
      <w:pPr>
        <w:widowControl/>
        <w:spacing w:line="450" w:lineRule="atLeast"/>
        <w:jc w:val="left"/>
        <w:rPr>
          <w:color w:val="000000"/>
          <w:sz w:val="24"/>
        </w:rPr>
      </w:pPr>
      <w:r>
        <w:rPr>
          <w:rFonts w:cs="Calibri"/>
          <w:color w:val="000000"/>
          <w:sz w:val="24"/>
        </w:rPr>
        <w:t xml:space="preserve">        </w:t>
      </w:r>
      <w:r>
        <w:rPr>
          <w:rFonts w:hint="eastAsia" w:cs="Calibri"/>
          <w:color w:val="000000"/>
          <w:sz w:val="24"/>
        </w:rPr>
        <w:t>第</w:t>
      </w:r>
      <w:r>
        <w:rPr>
          <w:rFonts w:cs="Calibri"/>
          <w:color w:val="000000"/>
          <w:sz w:val="24"/>
        </w:rPr>
        <w:t>3</w:t>
      </w:r>
      <w:r>
        <w:rPr>
          <w:rFonts w:hint="eastAsia" w:cs="Calibri"/>
          <w:color w:val="000000"/>
          <w:sz w:val="24"/>
        </w:rPr>
        <w:t>学期</w:t>
      </w:r>
      <w:r>
        <w:rPr>
          <w:rFonts w:cs="Calibri"/>
          <w:color w:val="000000"/>
          <w:sz w:val="24"/>
        </w:rPr>
        <w:t>24</w:t>
      </w:r>
      <w:r>
        <w:rPr>
          <w:rFonts w:hint="eastAsia" w:cs="Calibri"/>
          <w:color w:val="000000"/>
          <w:sz w:val="24"/>
        </w:rPr>
        <w:t>课时，真题实战。</w:t>
      </w:r>
      <w:r>
        <w:rPr>
          <w:color w:val="000000"/>
          <w:sz w:val="24"/>
        </w:rPr>
        <w:t xml:space="preserve"> </w:t>
      </w:r>
    </w:p>
    <w:p>
      <w:pPr>
        <w:widowControl/>
        <w:spacing w:line="450" w:lineRule="atLeast"/>
        <w:ind w:firstLine="480" w:firstLineChars="200"/>
        <w:jc w:val="left"/>
        <w:rPr>
          <w:color w:val="000000"/>
          <w:sz w:val="24"/>
        </w:rPr>
      </w:pPr>
      <w:r>
        <w:rPr>
          <w:color w:val="000000"/>
          <w:sz w:val="24"/>
        </w:rPr>
        <w:t>4</w:t>
      </w:r>
      <w:r>
        <w:rPr>
          <w:rFonts w:hint="eastAsia"/>
          <w:color w:val="000000"/>
          <w:sz w:val="24"/>
          <w:lang w:eastAsia="zh-CN"/>
        </w:rPr>
        <w:t>、</w:t>
      </w:r>
      <w:r>
        <w:rPr>
          <w:rFonts w:hint="eastAsia"/>
          <w:color w:val="000000"/>
          <w:sz w:val="24"/>
        </w:rPr>
        <w:t>报名</w:t>
      </w:r>
      <w:r>
        <w:rPr>
          <w:rFonts w:hint="eastAsia"/>
          <w:color w:val="000000"/>
          <w:sz w:val="24"/>
          <w:lang w:eastAsia="zh-CN"/>
        </w:rPr>
        <w:t>以班级为单位报名，报名</w:t>
      </w:r>
      <w:r>
        <w:rPr>
          <w:rFonts w:hint="eastAsia"/>
          <w:color w:val="000000"/>
          <w:sz w:val="24"/>
        </w:rPr>
        <w:t>时每个班都需要一张打印出来的汇总《英语四级培训报名表》，电子版发给报名时的老师</w:t>
      </w:r>
      <w:r>
        <w:rPr>
          <w:color w:val="000000"/>
          <w:sz w:val="24"/>
        </w:rPr>
        <w:t xml:space="preserve">, </w:t>
      </w:r>
      <w:r>
        <w:rPr>
          <w:rFonts w:hint="eastAsia"/>
          <w:color w:val="000000"/>
          <w:sz w:val="24"/>
        </w:rPr>
        <w:t>请班长组织同学们认真填好（</w:t>
      </w:r>
      <w:r>
        <w:rPr>
          <w:rFonts w:hint="eastAsia"/>
          <w:color w:val="000000"/>
          <w:sz w:val="24"/>
          <w:lang w:eastAsia="zh-CN"/>
        </w:rPr>
        <w:t>学校要求每一栏必填</w:t>
      </w:r>
      <w:r>
        <w:rPr>
          <w:rFonts w:hint="eastAsia"/>
          <w:color w:val="000000"/>
          <w:sz w:val="24"/>
        </w:rPr>
        <w:t>）。</w:t>
      </w:r>
    </w:p>
    <w:p>
      <w:pPr>
        <w:widowControl/>
        <w:spacing w:line="450" w:lineRule="atLeast"/>
        <w:ind w:firstLine="480" w:firstLineChars="200"/>
        <w:jc w:val="left"/>
        <w:rPr>
          <w:rFonts w:hint="eastAsia"/>
          <w:color w:val="000000"/>
          <w:sz w:val="24"/>
        </w:rPr>
      </w:pPr>
      <w:r>
        <w:rPr>
          <w:color w:val="000000"/>
          <w:sz w:val="24"/>
        </w:rPr>
        <w:t>5</w:t>
      </w:r>
      <w:r>
        <w:rPr>
          <w:rFonts w:hint="eastAsia"/>
          <w:color w:val="000000"/>
          <w:sz w:val="24"/>
          <w:lang w:eastAsia="zh-CN"/>
        </w:rPr>
        <w:t>、</w:t>
      </w:r>
      <w:r>
        <w:rPr>
          <w:color w:val="000000"/>
          <w:sz w:val="24"/>
        </w:rPr>
        <w:t xml:space="preserve"> </w:t>
      </w:r>
      <w:r>
        <w:rPr>
          <w:rFonts w:hint="eastAsia"/>
          <w:color w:val="000000"/>
          <w:sz w:val="24"/>
          <w:lang w:eastAsia="zh-CN"/>
        </w:rPr>
        <w:t>为避免假币，最好</w:t>
      </w:r>
      <w:r>
        <w:rPr>
          <w:rFonts w:hint="eastAsia"/>
          <w:color w:val="000000"/>
          <w:sz w:val="24"/>
        </w:rPr>
        <w:t>支付宝付款，每个班汇总交钱给班长，班长再统一交钱</w:t>
      </w:r>
      <w:r>
        <w:rPr>
          <w:rFonts w:hint="eastAsia"/>
          <w:color w:val="000000"/>
          <w:sz w:val="24"/>
          <w:lang w:eastAsia="zh-CN"/>
        </w:rPr>
        <w:t>报名</w:t>
      </w:r>
      <w:r>
        <w:rPr>
          <w:rFonts w:hint="eastAsia"/>
          <w:color w:val="000000"/>
          <w:sz w:val="24"/>
        </w:rPr>
        <w:t>。</w:t>
      </w:r>
    </w:p>
    <w:p>
      <w:pPr>
        <w:widowControl/>
        <w:spacing w:line="450" w:lineRule="atLeast"/>
        <w:ind w:firstLine="480" w:firstLineChars="200"/>
        <w:jc w:val="left"/>
        <w:rPr>
          <w:rFonts w:hint="eastAsia"/>
          <w:color w:val="000000"/>
          <w:sz w:val="24"/>
        </w:rPr>
      </w:pPr>
      <w:bookmarkStart w:id="0" w:name="_GoBack"/>
      <w:bookmarkEnd w:id="0"/>
    </w:p>
    <w:p>
      <w:pPr>
        <w:widowControl/>
        <w:spacing w:line="450" w:lineRule="atLeast"/>
        <w:jc w:val="right"/>
        <w:rPr>
          <w:rFonts w:ascii="微软雅黑" w:hAnsi="微软雅黑" w:eastAsia="微软雅黑" w:cs="微软雅黑"/>
        </w:rPr>
      </w:pPr>
      <w:r>
        <w:rPr>
          <w:rFonts w:hint="eastAsia" w:ascii="宋体" w:hAnsi="宋体" w:cs="宋体"/>
          <w:color w:val="000000"/>
          <w:sz w:val="24"/>
        </w:rPr>
        <w:t>南昌航空大学外国语学院</w:t>
      </w:r>
    </w:p>
    <w:p>
      <w:pPr>
        <w:widowControl/>
        <w:spacing w:line="450" w:lineRule="atLeast"/>
        <w:jc w:val="right"/>
        <w:rPr>
          <w:rFonts w:ascii="微软雅黑" w:hAnsi="微软雅黑" w:eastAsia="微软雅黑" w:cs="微软雅黑"/>
        </w:rPr>
      </w:pPr>
      <w:r>
        <w:rPr>
          <w:color w:val="000000"/>
          <w:sz w:val="24"/>
        </w:rPr>
        <w:t>2017</w:t>
      </w:r>
      <w:r>
        <w:rPr>
          <w:rFonts w:hint="eastAsia" w:ascii="宋体" w:hAnsi="宋体" w:cs="宋体"/>
          <w:color w:val="000000"/>
          <w:sz w:val="24"/>
        </w:rPr>
        <w:t>年</w:t>
      </w:r>
      <w:r>
        <w:rPr>
          <w:rFonts w:cs="Calibri"/>
          <w:color w:val="000000"/>
          <w:sz w:val="24"/>
        </w:rPr>
        <w:t>9</w:t>
      </w:r>
      <w:r>
        <w:rPr>
          <w:rFonts w:hint="eastAsia" w:ascii="宋体" w:hAnsi="宋体" w:cs="宋体"/>
          <w:color w:val="000000"/>
          <w:sz w:val="24"/>
        </w:rPr>
        <w:t>月</w:t>
      </w:r>
      <w:r>
        <w:rPr>
          <w:rFonts w:cs="Calibri"/>
          <w:color w:val="000000"/>
          <w:sz w:val="24"/>
        </w:rPr>
        <w:t>22</w:t>
      </w:r>
      <w:r>
        <w:rPr>
          <w:rFonts w:hint="eastAsia" w:ascii="宋体" w:hAnsi="宋体" w:cs="宋体"/>
          <w:color w:val="000000"/>
          <w:sz w:val="24"/>
        </w:rPr>
        <w:t>日</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041"/>
    <w:rsid w:val="00113D83"/>
    <w:rsid w:val="001D7AF3"/>
    <w:rsid w:val="002F11EE"/>
    <w:rsid w:val="003E5F0D"/>
    <w:rsid w:val="005961B4"/>
    <w:rsid w:val="00717F62"/>
    <w:rsid w:val="00726B6A"/>
    <w:rsid w:val="007C6041"/>
    <w:rsid w:val="0082542F"/>
    <w:rsid w:val="00894729"/>
    <w:rsid w:val="00A84D3C"/>
    <w:rsid w:val="00B25C77"/>
    <w:rsid w:val="00BA11CE"/>
    <w:rsid w:val="00C34119"/>
    <w:rsid w:val="00C74C0C"/>
    <w:rsid w:val="00D32B78"/>
    <w:rsid w:val="00D8179A"/>
    <w:rsid w:val="00FA5731"/>
    <w:rsid w:val="054A1A40"/>
    <w:rsid w:val="0DDC7707"/>
    <w:rsid w:val="111B0A74"/>
    <w:rsid w:val="122275C9"/>
    <w:rsid w:val="1CFF2A8E"/>
    <w:rsid w:val="2365455E"/>
    <w:rsid w:val="262D0755"/>
    <w:rsid w:val="37431948"/>
    <w:rsid w:val="3A6A0A5E"/>
    <w:rsid w:val="3EEA5948"/>
    <w:rsid w:val="5C0100BD"/>
    <w:rsid w:val="671513C9"/>
    <w:rsid w:val="6D1D428F"/>
    <w:rsid w:val="6DFE60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nhideWhenUsed="0"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iPriority w:val="99"/>
    <w:rPr>
      <w:rFonts w:cs="Times New Roman"/>
      <w:color w:val="000000"/>
      <w:u w:val="none"/>
    </w:rPr>
  </w:style>
  <w:style w:type="character" w:styleId="4">
    <w:name w:val="Hyperlink"/>
    <w:basedOn w:val="2"/>
    <w:qFormat/>
    <w:uiPriority w:val="99"/>
    <w:rPr>
      <w:rFonts w:cs="Times New Roman"/>
      <w:color w:val="000000"/>
      <w:u w:val="none"/>
    </w:rPr>
  </w:style>
  <w:style w:type="character" w:styleId="5">
    <w:name w:val="HTML Code"/>
    <w:basedOn w:val="2"/>
    <w:uiPriority w:val="99"/>
    <w:rPr>
      <w:rFonts w:ascii="微软雅黑" w:hAnsi="微软雅黑" w:eastAsia="微软雅黑" w:cs="微软雅黑"/>
      <w:sz w:val="20"/>
    </w:rPr>
  </w:style>
  <w:style w:type="character" w:customStyle="1" w:styleId="7">
    <w:name w:val="b1"/>
    <w:basedOn w:val="2"/>
    <w:uiPriority w:val="99"/>
    <w:rPr>
      <w:rFonts w:cs="Times New Roman"/>
      <w:color w:val="FFFFFF"/>
      <w:sz w:val="21"/>
      <w:szCs w:val="21"/>
      <w:shd w:val="clear" w:color="auto" w:fill="143270"/>
    </w:rPr>
  </w:style>
  <w:style w:type="character" w:customStyle="1" w:styleId="8">
    <w:name w:val="b6"/>
    <w:basedOn w:val="2"/>
    <w:qFormat/>
    <w:uiPriority w:val="99"/>
    <w:rPr>
      <w:rFonts w:cs="Times New Roman"/>
      <w:color w:val="FFFFFF"/>
      <w:sz w:val="21"/>
      <w:szCs w:val="21"/>
      <w:shd w:val="clear" w:color="auto" w:fill="143270"/>
    </w:rPr>
  </w:style>
  <w:style w:type="paragraph" w:customStyle="1" w:styleId="9">
    <w:name w:val="_Style 8"/>
    <w:basedOn w:val="1"/>
    <w:next w:val="1"/>
    <w:uiPriority w:val="99"/>
    <w:pPr>
      <w:pBdr>
        <w:bottom w:val="single" w:color="auto" w:sz="6" w:space="1"/>
      </w:pBdr>
      <w:jc w:val="center"/>
    </w:pPr>
    <w:rPr>
      <w:rFonts w:ascii="Arial"/>
      <w:vanish/>
      <w:sz w:val="16"/>
    </w:rPr>
  </w:style>
  <w:style w:type="paragraph" w:customStyle="1" w:styleId="10">
    <w:name w:val="_Style 9"/>
    <w:basedOn w:val="1"/>
    <w:next w:val="1"/>
    <w:uiPriority w:val="99"/>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128</Words>
  <Characters>734</Characters>
  <Lines>0</Lines>
  <Paragraphs>0</Paragraphs>
  <TotalTime>0</TotalTime>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2017-09-22T08:23:07Z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